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8F" w:rsidRPr="0001158F" w:rsidRDefault="0001158F" w:rsidP="0001158F">
      <w:pPr>
        <w:pStyle w:val="Bezproreda"/>
        <w:jc w:val="both"/>
        <w:rPr>
          <w:rFonts w:asciiTheme="majorHAnsi" w:hAnsiTheme="majorHAnsi"/>
          <w:b/>
        </w:rPr>
      </w:pPr>
      <w:r w:rsidRPr="0001158F">
        <w:rPr>
          <w:rFonts w:asciiTheme="majorHAnsi" w:hAnsiTheme="majorHAnsi"/>
          <w:b/>
        </w:rPr>
        <w:t xml:space="preserve">OBVEZNIK : Zavod za hitnu medicinu </w:t>
      </w:r>
      <w:r w:rsidR="00A20456">
        <w:rPr>
          <w:rFonts w:asciiTheme="majorHAnsi" w:hAnsiTheme="majorHAnsi"/>
          <w:b/>
        </w:rPr>
        <w:t xml:space="preserve">Ličko </w:t>
      </w:r>
      <w:r w:rsidR="007A5344">
        <w:rPr>
          <w:rFonts w:asciiTheme="majorHAnsi" w:hAnsiTheme="majorHAnsi"/>
          <w:b/>
        </w:rPr>
        <w:t xml:space="preserve">- senjske </w:t>
      </w:r>
      <w:r w:rsidRPr="0001158F">
        <w:rPr>
          <w:rFonts w:asciiTheme="majorHAnsi" w:hAnsiTheme="majorHAnsi"/>
          <w:b/>
        </w:rPr>
        <w:t>županije</w:t>
      </w:r>
    </w:p>
    <w:p w:rsidR="0001158F" w:rsidRPr="0001158F" w:rsidRDefault="0001158F" w:rsidP="0001158F">
      <w:pPr>
        <w:pStyle w:val="Bezproreda"/>
        <w:jc w:val="both"/>
        <w:rPr>
          <w:rFonts w:asciiTheme="majorHAnsi" w:hAnsiTheme="majorHAnsi"/>
        </w:rPr>
      </w:pPr>
      <w:r w:rsidRPr="0001158F">
        <w:rPr>
          <w:rFonts w:asciiTheme="majorHAnsi" w:hAnsiTheme="majorHAnsi"/>
        </w:rPr>
        <w:t>GOSPIĆ, VILE VELEBITA 15</w:t>
      </w:r>
    </w:p>
    <w:p w:rsidR="0001158F" w:rsidRPr="0001158F" w:rsidRDefault="0001158F" w:rsidP="0001158F">
      <w:pPr>
        <w:pStyle w:val="Bezproreda"/>
        <w:jc w:val="both"/>
        <w:rPr>
          <w:rFonts w:asciiTheme="majorHAnsi" w:hAnsiTheme="majorHAnsi"/>
        </w:rPr>
      </w:pPr>
      <w:r w:rsidRPr="0001158F">
        <w:rPr>
          <w:rFonts w:asciiTheme="majorHAnsi" w:hAnsiTheme="majorHAnsi"/>
        </w:rPr>
        <w:t>RKP:  47535</w:t>
      </w:r>
    </w:p>
    <w:p w:rsidR="0001158F" w:rsidRPr="0001158F" w:rsidRDefault="0001158F" w:rsidP="0001158F">
      <w:pPr>
        <w:pStyle w:val="Bezproreda"/>
        <w:jc w:val="both"/>
        <w:rPr>
          <w:rFonts w:asciiTheme="majorHAnsi" w:hAnsiTheme="majorHAnsi"/>
        </w:rPr>
      </w:pPr>
      <w:r w:rsidRPr="0001158F">
        <w:rPr>
          <w:rFonts w:asciiTheme="majorHAnsi" w:hAnsiTheme="majorHAnsi"/>
        </w:rPr>
        <w:t>MB: 02780496</w:t>
      </w:r>
    </w:p>
    <w:p w:rsidR="0001158F" w:rsidRPr="0001158F" w:rsidRDefault="0001158F" w:rsidP="0001158F">
      <w:pPr>
        <w:pStyle w:val="Bezproreda"/>
        <w:jc w:val="both"/>
        <w:rPr>
          <w:rFonts w:asciiTheme="majorHAnsi" w:hAnsiTheme="majorHAnsi"/>
        </w:rPr>
      </w:pPr>
      <w:r w:rsidRPr="0001158F">
        <w:rPr>
          <w:rFonts w:asciiTheme="majorHAnsi" w:hAnsiTheme="majorHAnsi"/>
        </w:rPr>
        <w:t>OIB: 98488701478</w:t>
      </w:r>
    </w:p>
    <w:p w:rsidR="0001158F" w:rsidRPr="0001158F" w:rsidRDefault="00C131A8" w:rsidP="0001158F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Razina: 31, Razdjel: 000</w:t>
      </w:r>
    </w:p>
    <w:p w:rsidR="0001158F" w:rsidRPr="0001158F" w:rsidRDefault="0001158F" w:rsidP="0001158F">
      <w:pPr>
        <w:pStyle w:val="Bezproreda"/>
        <w:jc w:val="both"/>
        <w:rPr>
          <w:rFonts w:asciiTheme="majorHAnsi" w:hAnsiTheme="majorHAnsi"/>
        </w:rPr>
      </w:pPr>
      <w:r w:rsidRPr="0001158F">
        <w:rPr>
          <w:rFonts w:asciiTheme="majorHAnsi" w:hAnsiTheme="majorHAnsi"/>
        </w:rPr>
        <w:t>Djelatnost: 8622 Djelatnost specijalističke medicinske prakse</w:t>
      </w:r>
    </w:p>
    <w:p w:rsidR="0001158F" w:rsidRPr="0001158F" w:rsidRDefault="0001158F" w:rsidP="0001158F">
      <w:pPr>
        <w:pStyle w:val="Bezproreda"/>
        <w:jc w:val="both"/>
        <w:rPr>
          <w:rFonts w:asciiTheme="majorHAnsi" w:hAnsiTheme="majorHAnsi"/>
        </w:rPr>
      </w:pPr>
      <w:r w:rsidRPr="0001158F">
        <w:rPr>
          <w:rFonts w:asciiTheme="majorHAnsi" w:hAnsiTheme="majorHAnsi"/>
        </w:rPr>
        <w:t>Šifra grada: 130 Gospić, Ličko-senjska županija</w:t>
      </w:r>
    </w:p>
    <w:p w:rsidR="0001158F" w:rsidRDefault="0001158F" w:rsidP="007A5344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01158F" w:rsidRDefault="0001158F" w:rsidP="00346691">
      <w:pPr>
        <w:spacing w:after="0"/>
        <w:ind w:left="709" w:firstLine="709"/>
        <w:jc w:val="center"/>
        <w:rPr>
          <w:rFonts w:asciiTheme="majorHAnsi" w:hAnsiTheme="majorHAnsi"/>
          <w:b/>
          <w:sz w:val="24"/>
          <w:szCs w:val="24"/>
        </w:rPr>
      </w:pPr>
    </w:p>
    <w:p w:rsidR="00346691" w:rsidRDefault="00346691" w:rsidP="00C131A8">
      <w:pPr>
        <w:spacing w:after="0"/>
        <w:ind w:left="709" w:firstLine="709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BILJEŠKE UZ FINANCIJSKE IZVJEŠTAJE ZA RAZDOBLJE</w:t>
      </w:r>
    </w:p>
    <w:p w:rsidR="00B64089" w:rsidRPr="003A681E" w:rsidRDefault="00474A52" w:rsidP="003A681E">
      <w:pPr>
        <w:ind w:left="708" w:firstLine="708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01.01.2022 – 31.12.2022</w:t>
      </w:r>
      <w:r w:rsidR="00346691" w:rsidRPr="00495B5C">
        <w:rPr>
          <w:rFonts w:asciiTheme="majorHAnsi" w:hAnsiTheme="majorHAnsi"/>
          <w:b/>
          <w:sz w:val="24"/>
          <w:szCs w:val="24"/>
        </w:rPr>
        <w:t>. GODINE</w:t>
      </w:r>
    </w:p>
    <w:p w:rsidR="00DF734D" w:rsidRPr="00471138" w:rsidRDefault="00C3038B" w:rsidP="007F583E">
      <w:pPr>
        <w:spacing w:after="120"/>
        <w:jc w:val="both"/>
        <w:rPr>
          <w:rFonts w:asciiTheme="majorHAnsi" w:hAnsiTheme="majorHAnsi"/>
          <w:b/>
        </w:rPr>
      </w:pPr>
      <w:r w:rsidRPr="00471138">
        <w:rPr>
          <w:rFonts w:asciiTheme="majorHAnsi" w:hAnsiTheme="majorHAnsi"/>
          <w:b/>
        </w:rPr>
        <w:t xml:space="preserve">Osnovni podaci o </w:t>
      </w:r>
      <w:r w:rsidR="00993199" w:rsidRPr="00471138">
        <w:rPr>
          <w:rFonts w:asciiTheme="majorHAnsi" w:hAnsiTheme="majorHAnsi"/>
          <w:b/>
        </w:rPr>
        <w:t>Zavodu</w:t>
      </w:r>
    </w:p>
    <w:p w:rsidR="005A424E" w:rsidRPr="00471138" w:rsidRDefault="00C3038B" w:rsidP="00C131A8">
      <w:pPr>
        <w:spacing w:after="120"/>
        <w:jc w:val="both"/>
        <w:rPr>
          <w:rFonts w:asciiTheme="majorHAnsi" w:hAnsiTheme="majorHAnsi"/>
        </w:rPr>
      </w:pPr>
      <w:r w:rsidRPr="00471138">
        <w:rPr>
          <w:rFonts w:asciiTheme="majorHAnsi" w:hAnsiTheme="majorHAnsi"/>
        </w:rPr>
        <w:t xml:space="preserve">Zavod za hitnu medicinu Ličko </w:t>
      </w:r>
      <w:r w:rsidR="009D7C8B" w:rsidRPr="00471138">
        <w:rPr>
          <w:rFonts w:asciiTheme="majorHAnsi" w:hAnsiTheme="majorHAnsi"/>
        </w:rPr>
        <w:t>– senjske županije</w:t>
      </w:r>
      <w:r w:rsidRPr="00471138">
        <w:rPr>
          <w:rFonts w:asciiTheme="majorHAnsi" w:hAnsiTheme="majorHAnsi"/>
        </w:rPr>
        <w:t xml:space="preserve"> osnovan je odlukom Skupštine Ličko – senjske županije o osniv</w:t>
      </w:r>
      <w:r w:rsidR="009D7C8B" w:rsidRPr="00471138">
        <w:rPr>
          <w:rFonts w:asciiTheme="majorHAnsi" w:hAnsiTheme="majorHAnsi"/>
        </w:rPr>
        <w:t>anju Zavoda za hitnu medicinu („Županijski glasnik“</w:t>
      </w:r>
      <w:r w:rsidR="00A051DB" w:rsidRPr="00471138">
        <w:rPr>
          <w:rFonts w:asciiTheme="majorHAnsi" w:hAnsiTheme="majorHAnsi"/>
        </w:rPr>
        <w:t>, br. 10/11</w:t>
      </w:r>
      <w:r w:rsidR="009D7C8B" w:rsidRPr="00471138">
        <w:rPr>
          <w:rFonts w:asciiTheme="majorHAnsi" w:hAnsiTheme="majorHAnsi"/>
        </w:rPr>
        <w:t>) od 31. ožujka 2011. godine.</w:t>
      </w:r>
    </w:p>
    <w:p w:rsidR="00C3038B" w:rsidRPr="00471138" w:rsidRDefault="00C3038B" w:rsidP="00C131A8">
      <w:pPr>
        <w:spacing w:after="120"/>
        <w:jc w:val="both"/>
        <w:rPr>
          <w:rFonts w:asciiTheme="majorHAnsi" w:hAnsiTheme="majorHAnsi"/>
        </w:rPr>
      </w:pPr>
      <w:r w:rsidRPr="00471138">
        <w:rPr>
          <w:rFonts w:asciiTheme="majorHAnsi" w:hAnsiTheme="majorHAnsi"/>
        </w:rPr>
        <w:t>Zavod je upisan u registar trgovačkog suda u Rij</w:t>
      </w:r>
      <w:r w:rsidR="000D7BC1" w:rsidRPr="00471138">
        <w:rPr>
          <w:rFonts w:asciiTheme="majorHAnsi" w:hAnsiTheme="majorHAnsi"/>
        </w:rPr>
        <w:t>eci pod službenim nazivom „Zavod</w:t>
      </w:r>
      <w:r w:rsidRPr="00471138">
        <w:rPr>
          <w:rFonts w:asciiTheme="majorHAnsi" w:hAnsiTheme="majorHAnsi"/>
        </w:rPr>
        <w:t xml:space="preserve"> za hitnu medicinu Ličko – senjske županije</w:t>
      </w:r>
      <w:r w:rsidR="000D7BC1" w:rsidRPr="00471138">
        <w:rPr>
          <w:rFonts w:asciiTheme="majorHAnsi" w:hAnsiTheme="majorHAnsi"/>
        </w:rPr>
        <w:t>“</w:t>
      </w:r>
      <w:r w:rsidRPr="00471138">
        <w:rPr>
          <w:rFonts w:asciiTheme="majorHAnsi" w:hAnsiTheme="majorHAnsi"/>
        </w:rPr>
        <w:t>.</w:t>
      </w:r>
    </w:p>
    <w:p w:rsidR="00C3038B" w:rsidRPr="00471138" w:rsidRDefault="00160252" w:rsidP="00C131A8">
      <w:pPr>
        <w:spacing w:after="120"/>
        <w:jc w:val="both"/>
        <w:rPr>
          <w:rFonts w:asciiTheme="majorHAnsi" w:hAnsiTheme="majorHAnsi"/>
        </w:rPr>
      </w:pPr>
      <w:r w:rsidRPr="00471138">
        <w:rPr>
          <w:rFonts w:asciiTheme="majorHAnsi" w:hAnsiTheme="majorHAnsi"/>
        </w:rPr>
        <w:t xml:space="preserve">Zavod </w:t>
      </w:r>
      <w:r w:rsidR="000D7BC1" w:rsidRPr="00471138">
        <w:rPr>
          <w:rFonts w:asciiTheme="majorHAnsi" w:hAnsiTheme="majorHAnsi"/>
        </w:rPr>
        <w:t xml:space="preserve">je službeno </w:t>
      </w:r>
      <w:r w:rsidR="006121CA">
        <w:rPr>
          <w:rFonts w:asciiTheme="majorHAnsi" w:hAnsiTheme="majorHAnsi"/>
        </w:rPr>
        <w:t xml:space="preserve">započeo s radom </w:t>
      </w:r>
      <w:r w:rsidRPr="00471138">
        <w:rPr>
          <w:rFonts w:asciiTheme="majorHAnsi" w:hAnsiTheme="majorHAnsi"/>
        </w:rPr>
        <w:t>1. o</w:t>
      </w:r>
      <w:r w:rsidR="000D7BC1" w:rsidRPr="00471138">
        <w:rPr>
          <w:rFonts w:asciiTheme="majorHAnsi" w:hAnsiTheme="majorHAnsi"/>
        </w:rPr>
        <w:t>žujka 2012. godine.</w:t>
      </w:r>
    </w:p>
    <w:p w:rsidR="00C3038B" w:rsidRPr="00FB0BD3" w:rsidRDefault="00C3038B" w:rsidP="0025430D">
      <w:pPr>
        <w:jc w:val="both"/>
        <w:rPr>
          <w:rFonts w:asciiTheme="majorHAnsi" w:hAnsiTheme="majorHAnsi"/>
        </w:rPr>
      </w:pPr>
      <w:r w:rsidRPr="00FB0BD3">
        <w:rPr>
          <w:rFonts w:asciiTheme="majorHAnsi" w:hAnsiTheme="majorHAnsi"/>
        </w:rPr>
        <w:t>Svoju</w:t>
      </w:r>
      <w:r w:rsidR="00FB0BD3" w:rsidRPr="00FB0BD3">
        <w:rPr>
          <w:rFonts w:asciiTheme="majorHAnsi" w:hAnsiTheme="majorHAnsi"/>
        </w:rPr>
        <w:t xml:space="preserve"> </w:t>
      </w:r>
      <w:r w:rsidR="00DF05D5" w:rsidRPr="00FB0BD3">
        <w:rPr>
          <w:rFonts w:asciiTheme="majorHAnsi" w:hAnsiTheme="majorHAnsi"/>
        </w:rPr>
        <w:t xml:space="preserve">djelatnost Zavod obavlja na </w:t>
      </w:r>
      <w:r w:rsidR="002373CE" w:rsidRPr="00FB0BD3">
        <w:rPr>
          <w:rFonts w:asciiTheme="majorHAnsi" w:hAnsiTheme="majorHAnsi"/>
        </w:rPr>
        <w:t>osam</w:t>
      </w:r>
      <w:r w:rsidRPr="00FB0BD3">
        <w:rPr>
          <w:rFonts w:asciiTheme="majorHAnsi" w:hAnsiTheme="majorHAnsi"/>
        </w:rPr>
        <w:t xml:space="preserve"> lokacija u Ličko – senjskoj županiji: </w:t>
      </w:r>
      <w:r w:rsidR="002373CE" w:rsidRPr="00FB0BD3">
        <w:rPr>
          <w:rFonts w:asciiTheme="majorHAnsi" w:hAnsiTheme="majorHAnsi"/>
        </w:rPr>
        <w:t xml:space="preserve">Ispostave </w:t>
      </w:r>
      <w:r w:rsidR="00827F91" w:rsidRPr="00FB0BD3">
        <w:rPr>
          <w:rFonts w:asciiTheme="majorHAnsi" w:hAnsiTheme="majorHAnsi"/>
        </w:rPr>
        <w:t xml:space="preserve">Gospić, </w:t>
      </w:r>
      <w:r w:rsidR="005D60A8" w:rsidRPr="00FB0BD3">
        <w:rPr>
          <w:rFonts w:asciiTheme="majorHAnsi" w:hAnsiTheme="majorHAnsi"/>
        </w:rPr>
        <w:t>Otočac, Senj, Novalja, Korenica</w:t>
      </w:r>
      <w:r w:rsidR="00DF05D5" w:rsidRPr="00FB0BD3">
        <w:rPr>
          <w:rFonts w:asciiTheme="majorHAnsi" w:hAnsiTheme="majorHAnsi"/>
        </w:rPr>
        <w:t>,</w:t>
      </w:r>
      <w:r w:rsidRPr="00FB0BD3">
        <w:rPr>
          <w:rFonts w:asciiTheme="majorHAnsi" w:hAnsiTheme="majorHAnsi"/>
        </w:rPr>
        <w:t>Lovinac</w:t>
      </w:r>
      <w:r w:rsidR="00DF05D5" w:rsidRPr="00FB0BD3">
        <w:rPr>
          <w:rFonts w:asciiTheme="majorHAnsi" w:hAnsiTheme="majorHAnsi"/>
        </w:rPr>
        <w:t xml:space="preserve"> i Karlobag</w:t>
      </w:r>
      <w:r w:rsidR="00FB49C0" w:rsidRPr="00FB0BD3">
        <w:rPr>
          <w:rFonts w:asciiTheme="majorHAnsi" w:hAnsiTheme="majorHAnsi"/>
        </w:rPr>
        <w:t xml:space="preserve"> te punkt pripravnosti Donji </w:t>
      </w:r>
      <w:proofErr w:type="spellStart"/>
      <w:r w:rsidR="00FB49C0" w:rsidRPr="00FB0BD3">
        <w:rPr>
          <w:rFonts w:asciiTheme="majorHAnsi" w:hAnsiTheme="majorHAnsi"/>
        </w:rPr>
        <w:t>Lapac</w:t>
      </w:r>
      <w:proofErr w:type="spellEnd"/>
      <w:r w:rsidR="00FB49C0" w:rsidRPr="00FB0BD3">
        <w:rPr>
          <w:rFonts w:asciiTheme="majorHAnsi" w:hAnsiTheme="majorHAnsi"/>
        </w:rPr>
        <w:t>.</w:t>
      </w:r>
      <w:r w:rsidR="00136B75" w:rsidRPr="00FB0BD3">
        <w:rPr>
          <w:rFonts w:asciiTheme="majorHAnsi" w:hAnsiTheme="majorHAnsi"/>
        </w:rPr>
        <w:t xml:space="preserve"> Ukupan broj zaposlenih na dan 31.12.202</w:t>
      </w:r>
      <w:r w:rsidR="00474A52" w:rsidRPr="00FB0BD3">
        <w:rPr>
          <w:rFonts w:asciiTheme="majorHAnsi" w:hAnsiTheme="majorHAnsi"/>
        </w:rPr>
        <w:t>2</w:t>
      </w:r>
      <w:r w:rsidR="00136B75" w:rsidRPr="00FB0BD3">
        <w:rPr>
          <w:rFonts w:asciiTheme="majorHAnsi" w:hAnsiTheme="majorHAnsi"/>
        </w:rPr>
        <w:t xml:space="preserve">. godine je </w:t>
      </w:r>
      <w:r w:rsidR="00092D50" w:rsidRPr="00FB0BD3">
        <w:rPr>
          <w:rFonts w:asciiTheme="majorHAnsi" w:hAnsiTheme="majorHAnsi"/>
        </w:rPr>
        <w:t>136</w:t>
      </w:r>
      <w:r w:rsidR="00474A52" w:rsidRPr="00FB0BD3">
        <w:rPr>
          <w:rFonts w:asciiTheme="majorHAnsi" w:hAnsiTheme="majorHAnsi"/>
        </w:rPr>
        <w:t>.</w:t>
      </w:r>
      <w:r w:rsidR="00330411" w:rsidRPr="00FB0BD3">
        <w:rPr>
          <w:rFonts w:asciiTheme="majorHAnsi" w:hAnsiTheme="majorHAnsi"/>
        </w:rPr>
        <w:t xml:space="preserve"> </w:t>
      </w:r>
    </w:p>
    <w:p w:rsidR="0054715E" w:rsidRPr="003A681E" w:rsidRDefault="0054715E" w:rsidP="003A681E">
      <w:pPr>
        <w:spacing w:after="0" w:line="240" w:lineRule="auto"/>
        <w:jc w:val="both"/>
        <w:rPr>
          <w:rFonts w:asciiTheme="majorHAnsi" w:hAnsiTheme="majorHAnsi"/>
        </w:rPr>
      </w:pPr>
    </w:p>
    <w:p w:rsidR="00794A51" w:rsidRPr="00471138" w:rsidRDefault="009E353B" w:rsidP="007F583E">
      <w:pPr>
        <w:spacing w:after="120"/>
        <w:jc w:val="both"/>
        <w:rPr>
          <w:rFonts w:asciiTheme="majorHAnsi" w:hAnsiTheme="majorHAnsi"/>
          <w:b/>
        </w:rPr>
      </w:pPr>
      <w:r w:rsidRPr="00471138">
        <w:rPr>
          <w:rFonts w:asciiTheme="majorHAnsi" w:hAnsiTheme="majorHAnsi"/>
          <w:b/>
        </w:rPr>
        <w:t>Program i aktivnosti</w:t>
      </w:r>
    </w:p>
    <w:p w:rsidR="00B666DB" w:rsidRDefault="00794A51" w:rsidP="003A681E">
      <w:pPr>
        <w:spacing w:after="120"/>
        <w:jc w:val="both"/>
        <w:rPr>
          <w:rFonts w:asciiTheme="majorHAnsi" w:hAnsiTheme="majorHAnsi"/>
        </w:rPr>
      </w:pPr>
      <w:r w:rsidRPr="00471138">
        <w:rPr>
          <w:rFonts w:asciiTheme="majorHAnsi" w:hAnsiTheme="majorHAnsi"/>
        </w:rPr>
        <w:t>Financijskim planom sredstva su planirana za provođenje</w:t>
      </w:r>
      <w:r w:rsidR="00B666DB">
        <w:rPr>
          <w:rFonts w:asciiTheme="majorHAnsi" w:hAnsiTheme="majorHAnsi"/>
        </w:rPr>
        <w:t xml:space="preserve"> programa:</w:t>
      </w:r>
    </w:p>
    <w:p w:rsidR="00B666DB" w:rsidRPr="00B666DB" w:rsidRDefault="00B666DB" w:rsidP="00B666DB">
      <w:pPr>
        <w:pStyle w:val="Odlomakpopisa"/>
        <w:numPr>
          <w:ilvl w:val="0"/>
          <w:numId w:val="21"/>
        </w:numPr>
        <w:spacing w:after="120"/>
        <w:jc w:val="both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 xml:space="preserve">3200 - Zakonski standard u zdravstvu: </w:t>
      </w:r>
    </w:p>
    <w:p w:rsidR="00B666DB" w:rsidRPr="00B666DB" w:rsidRDefault="00B666DB" w:rsidP="00B666DB">
      <w:pPr>
        <w:pStyle w:val="Odlomakpopisa"/>
        <w:numPr>
          <w:ilvl w:val="0"/>
          <w:numId w:val="22"/>
        </w:numPr>
        <w:spacing w:after="120"/>
        <w:jc w:val="both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>Aktivnost A3200-01 – tekuće i investicijsko održavanje</w:t>
      </w:r>
    </w:p>
    <w:p w:rsidR="00B666DB" w:rsidRPr="00B666DB" w:rsidRDefault="00B666DB" w:rsidP="00B666DB">
      <w:pPr>
        <w:pStyle w:val="Odlomakpopisa"/>
        <w:numPr>
          <w:ilvl w:val="0"/>
          <w:numId w:val="22"/>
        </w:numPr>
        <w:spacing w:after="120"/>
        <w:jc w:val="both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>Projekt K3200-02 – kapitalni izdaci – standard</w:t>
      </w:r>
    </w:p>
    <w:p w:rsidR="00B666DB" w:rsidRPr="00B666DB" w:rsidRDefault="00B666DB" w:rsidP="00B666DB">
      <w:pPr>
        <w:pStyle w:val="Odlomakpopisa"/>
        <w:spacing w:after="120"/>
        <w:ind w:left="1123"/>
        <w:jc w:val="both"/>
        <w:rPr>
          <w:rFonts w:asciiTheme="majorHAnsi" w:hAnsiTheme="majorHAnsi"/>
          <w:color w:val="FF0000"/>
        </w:rPr>
      </w:pPr>
    </w:p>
    <w:p w:rsidR="00B666DB" w:rsidRPr="00B666DB" w:rsidRDefault="00B666DB" w:rsidP="00B666DB">
      <w:pPr>
        <w:pStyle w:val="Odlomakpopisa"/>
        <w:numPr>
          <w:ilvl w:val="0"/>
          <w:numId w:val="21"/>
        </w:numPr>
        <w:spacing w:after="120"/>
        <w:jc w:val="both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 xml:space="preserve"> 3215 - Redovna djelatnost ZZHM LSŽ</w:t>
      </w:r>
    </w:p>
    <w:p w:rsidR="00B666DB" w:rsidRPr="00B666DB" w:rsidRDefault="00B666DB" w:rsidP="00B666DB">
      <w:pPr>
        <w:pStyle w:val="Odlomakpopisa"/>
        <w:numPr>
          <w:ilvl w:val="0"/>
          <w:numId w:val="22"/>
        </w:numPr>
        <w:spacing w:after="120"/>
        <w:jc w:val="both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lastRenderedPageBreak/>
        <w:t>Aktivnost A3215-01 – administracija i upravljanje</w:t>
      </w:r>
    </w:p>
    <w:p w:rsidR="00B666DB" w:rsidRPr="00B666DB" w:rsidRDefault="00B666DB" w:rsidP="00B666DB">
      <w:pPr>
        <w:pStyle w:val="Odlomakpopisa"/>
        <w:numPr>
          <w:ilvl w:val="0"/>
          <w:numId w:val="22"/>
        </w:numPr>
        <w:spacing w:after="120"/>
        <w:jc w:val="both"/>
        <w:rPr>
          <w:rFonts w:asciiTheme="majorHAnsi" w:hAnsiTheme="majorHAnsi"/>
          <w:color w:val="FF0000"/>
        </w:rPr>
      </w:pPr>
      <w:r w:rsidRPr="00B666DB">
        <w:rPr>
          <w:rFonts w:asciiTheme="majorHAnsi" w:hAnsiTheme="majorHAnsi"/>
        </w:rPr>
        <w:t>Projekt K3215-02 – kapitalni izdaci – iznad standarda</w:t>
      </w:r>
    </w:p>
    <w:p w:rsidR="00B666DB" w:rsidRPr="00B666DB" w:rsidRDefault="00B666DB" w:rsidP="00B666DB">
      <w:pPr>
        <w:pStyle w:val="Odlomakpopisa"/>
        <w:spacing w:after="120"/>
        <w:ind w:left="1123"/>
        <w:jc w:val="both"/>
        <w:rPr>
          <w:rFonts w:asciiTheme="majorHAnsi" w:hAnsiTheme="majorHAnsi"/>
        </w:rPr>
      </w:pPr>
    </w:p>
    <w:p w:rsidR="00B666DB" w:rsidRPr="00B666DB" w:rsidRDefault="00B666DB" w:rsidP="00B666DB">
      <w:pPr>
        <w:pStyle w:val="Odlomakpopisa"/>
        <w:numPr>
          <w:ilvl w:val="0"/>
          <w:numId w:val="21"/>
        </w:numPr>
        <w:spacing w:after="120"/>
        <w:jc w:val="both"/>
        <w:rPr>
          <w:rFonts w:asciiTheme="majorHAnsi" w:hAnsiTheme="majorHAnsi"/>
        </w:rPr>
      </w:pPr>
      <w:r w:rsidRPr="00B666DB">
        <w:rPr>
          <w:rFonts w:asciiTheme="majorHAnsi" w:hAnsiTheme="majorHAnsi"/>
        </w:rPr>
        <w:t>3240 – Poboljšanje uvjeta pružanja zdravstvene zaštite</w:t>
      </w:r>
    </w:p>
    <w:p w:rsidR="00B666DB" w:rsidRDefault="00B666DB" w:rsidP="00B666DB">
      <w:pPr>
        <w:pStyle w:val="Odlomakpopisa"/>
        <w:numPr>
          <w:ilvl w:val="0"/>
          <w:numId w:val="22"/>
        </w:numPr>
        <w:spacing w:after="120"/>
        <w:jc w:val="both"/>
        <w:rPr>
          <w:rFonts w:asciiTheme="majorHAnsi" w:hAnsiTheme="majorHAnsi"/>
        </w:rPr>
      </w:pPr>
      <w:r w:rsidRPr="00B666DB">
        <w:rPr>
          <w:rFonts w:asciiTheme="majorHAnsi" w:hAnsiTheme="majorHAnsi"/>
        </w:rPr>
        <w:t>T3240-03 Specijalizacija doktora medicine</w:t>
      </w:r>
    </w:p>
    <w:p w:rsidR="002F27A2" w:rsidRPr="00B666DB" w:rsidRDefault="002F27A2" w:rsidP="002F27A2">
      <w:pPr>
        <w:pStyle w:val="Odlomakpopisa"/>
        <w:spacing w:after="120"/>
        <w:ind w:left="1123"/>
        <w:jc w:val="both"/>
        <w:rPr>
          <w:rFonts w:asciiTheme="majorHAnsi" w:hAnsiTheme="majorHAnsi"/>
        </w:rPr>
      </w:pPr>
    </w:p>
    <w:p w:rsidR="0029408D" w:rsidRPr="00471138" w:rsidRDefault="0029408D" w:rsidP="007F583E">
      <w:pPr>
        <w:spacing w:after="120"/>
        <w:jc w:val="both"/>
        <w:rPr>
          <w:rFonts w:asciiTheme="majorHAnsi" w:hAnsiTheme="majorHAnsi"/>
          <w:b/>
        </w:rPr>
      </w:pPr>
      <w:r w:rsidRPr="00471138">
        <w:rPr>
          <w:rFonts w:asciiTheme="majorHAnsi" w:hAnsiTheme="majorHAnsi"/>
          <w:b/>
        </w:rPr>
        <w:t>Financiranje Zavoda</w:t>
      </w:r>
    </w:p>
    <w:p w:rsidR="003A681E" w:rsidRPr="00471138" w:rsidRDefault="005A424E" w:rsidP="0025430D">
      <w:pPr>
        <w:jc w:val="both"/>
        <w:rPr>
          <w:rFonts w:asciiTheme="majorHAnsi" w:hAnsiTheme="majorHAnsi"/>
        </w:rPr>
      </w:pPr>
      <w:r w:rsidRPr="00471138">
        <w:rPr>
          <w:rFonts w:asciiTheme="majorHAnsi" w:hAnsiTheme="majorHAnsi"/>
        </w:rPr>
        <w:t xml:space="preserve">Zavod je proračunski korisnik Ličko-senjske županije. Zavod se </w:t>
      </w:r>
      <w:r w:rsidR="00687566" w:rsidRPr="00471138">
        <w:rPr>
          <w:rFonts w:asciiTheme="majorHAnsi" w:hAnsiTheme="majorHAnsi"/>
        </w:rPr>
        <w:t>financira iz sredstava HZZO-a</w:t>
      </w:r>
      <w:r w:rsidRPr="00471138">
        <w:rPr>
          <w:rFonts w:asciiTheme="majorHAnsi" w:hAnsiTheme="majorHAnsi"/>
        </w:rPr>
        <w:t>, Ličko-senjske</w:t>
      </w:r>
      <w:r w:rsidR="00993199" w:rsidRPr="00471138">
        <w:rPr>
          <w:rFonts w:asciiTheme="majorHAnsi" w:hAnsiTheme="majorHAnsi"/>
        </w:rPr>
        <w:t xml:space="preserve"> županije</w:t>
      </w:r>
      <w:r w:rsidRPr="00471138">
        <w:rPr>
          <w:rFonts w:asciiTheme="majorHAnsi" w:hAnsiTheme="majorHAnsi"/>
        </w:rPr>
        <w:t>,</w:t>
      </w:r>
      <w:r w:rsidR="002F27A2">
        <w:rPr>
          <w:rFonts w:asciiTheme="majorHAnsi" w:hAnsiTheme="majorHAnsi"/>
        </w:rPr>
        <w:t xml:space="preserve"> </w:t>
      </w:r>
      <w:r w:rsidR="00474A52">
        <w:rPr>
          <w:rFonts w:asciiTheme="majorHAnsi" w:hAnsiTheme="majorHAnsi"/>
        </w:rPr>
        <w:t xml:space="preserve">EU sredstava, </w:t>
      </w:r>
      <w:r w:rsidR="006A3EB7" w:rsidRPr="00471138">
        <w:rPr>
          <w:rFonts w:asciiTheme="majorHAnsi" w:hAnsiTheme="majorHAnsi"/>
        </w:rPr>
        <w:t xml:space="preserve">nenadležnih proračuna, </w:t>
      </w:r>
      <w:r w:rsidRPr="00471138">
        <w:rPr>
          <w:rFonts w:asciiTheme="majorHAnsi" w:hAnsiTheme="majorHAnsi"/>
        </w:rPr>
        <w:t xml:space="preserve"> vlastitih prihoda</w:t>
      </w:r>
      <w:r w:rsidR="003D76C5" w:rsidRPr="00471138">
        <w:rPr>
          <w:rFonts w:asciiTheme="majorHAnsi" w:hAnsiTheme="majorHAnsi"/>
        </w:rPr>
        <w:t>, donacija i pomoći</w:t>
      </w:r>
      <w:r w:rsidRPr="00471138">
        <w:rPr>
          <w:rFonts w:asciiTheme="majorHAnsi" w:hAnsiTheme="majorHAnsi"/>
        </w:rPr>
        <w:t>.</w:t>
      </w:r>
    </w:p>
    <w:p w:rsidR="003E7503" w:rsidRDefault="003E7503" w:rsidP="0025430D">
      <w:pPr>
        <w:jc w:val="both"/>
        <w:rPr>
          <w:rFonts w:asciiTheme="majorHAnsi" w:hAnsiTheme="majorHAnsi"/>
          <w:b/>
          <w:u w:val="single"/>
        </w:rPr>
      </w:pPr>
      <w:r w:rsidRPr="00471138">
        <w:rPr>
          <w:rFonts w:asciiTheme="majorHAnsi" w:hAnsiTheme="majorHAnsi"/>
          <w:b/>
          <w:u w:val="single"/>
        </w:rPr>
        <w:t xml:space="preserve">Bilješke uz </w:t>
      </w:r>
      <w:r w:rsidR="003358CE" w:rsidRPr="00471138">
        <w:rPr>
          <w:rFonts w:asciiTheme="majorHAnsi" w:hAnsiTheme="majorHAnsi"/>
          <w:b/>
          <w:u w:val="single"/>
        </w:rPr>
        <w:t xml:space="preserve">Izvještaj o prihodima i rashodima, primicima i izdacima - </w:t>
      </w:r>
      <w:r w:rsidRPr="00471138">
        <w:rPr>
          <w:rFonts w:asciiTheme="majorHAnsi" w:hAnsiTheme="majorHAnsi"/>
          <w:b/>
          <w:u w:val="single"/>
        </w:rPr>
        <w:t>obrazac PR-RAS</w:t>
      </w:r>
      <w:r w:rsidR="00914D5D" w:rsidRPr="00471138">
        <w:rPr>
          <w:rFonts w:asciiTheme="majorHAnsi" w:hAnsiTheme="majorHAnsi"/>
          <w:b/>
          <w:u w:val="single"/>
        </w:rPr>
        <w:t xml:space="preserve"> za razdoblje</w:t>
      </w:r>
      <w:r w:rsidR="002F27A2">
        <w:rPr>
          <w:rFonts w:asciiTheme="majorHAnsi" w:hAnsiTheme="majorHAnsi"/>
          <w:b/>
          <w:u w:val="single"/>
        </w:rPr>
        <w:t xml:space="preserve"> od</w:t>
      </w:r>
      <w:r w:rsidR="00914D5D" w:rsidRPr="00471138">
        <w:rPr>
          <w:rFonts w:asciiTheme="majorHAnsi" w:hAnsiTheme="majorHAnsi"/>
          <w:b/>
          <w:u w:val="single"/>
        </w:rPr>
        <w:t xml:space="preserve"> 1.</w:t>
      </w:r>
      <w:r w:rsidR="002F27A2">
        <w:rPr>
          <w:rFonts w:asciiTheme="majorHAnsi" w:hAnsiTheme="majorHAnsi"/>
          <w:b/>
          <w:u w:val="single"/>
        </w:rPr>
        <w:t xml:space="preserve"> </w:t>
      </w:r>
      <w:r w:rsidR="00346691">
        <w:rPr>
          <w:rFonts w:asciiTheme="majorHAnsi" w:hAnsiTheme="majorHAnsi"/>
          <w:b/>
          <w:u w:val="single"/>
        </w:rPr>
        <w:t>siječnja do 31. prosinca</w:t>
      </w:r>
      <w:r w:rsidR="00547051" w:rsidRPr="00471138">
        <w:rPr>
          <w:rFonts w:asciiTheme="majorHAnsi" w:hAnsiTheme="majorHAnsi"/>
          <w:b/>
          <w:u w:val="single"/>
        </w:rPr>
        <w:t xml:space="preserve"> 20</w:t>
      </w:r>
      <w:r w:rsidR="002F27A2">
        <w:rPr>
          <w:rFonts w:asciiTheme="majorHAnsi" w:hAnsiTheme="majorHAnsi"/>
          <w:b/>
          <w:u w:val="single"/>
        </w:rPr>
        <w:t>22</w:t>
      </w:r>
      <w:r w:rsidR="00914D5D" w:rsidRPr="00471138">
        <w:rPr>
          <w:rFonts w:asciiTheme="majorHAnsi" w:hAnsiTheme="majorHAnsi"/>
          <w:b/>
          <w:u w:val="single"/>
        </w:rPr>
        <w:t xml:space="preserve">. </w:t>
      </w:r>
      <w:r w:rsidR="00D60723">
        <w:rPr>
          <w:rFonts w:asciiTheme="majorHAnsi" w:hAnsiTheme="majorHAnsi"/>
          <w:b/>
          <w:u w:val="single"/>
        </w:rPr>
        <w:t>g</w:t>
      </w:r>
      <w:r w:rsidR="00914D5D" w:rsidRPr="00471138">
        <w:rPr>
          <w:rFonts w:asciiTheme="majorHAnsi" w:hAnsiTheme="majorHAnsi"/>
          <w:b/>
          <w:u w:val="single"/>
        </w:rPr>
        <w:t>odine</w:t>
      </w:r>
    </w:p>
    <w:p w:rsidR="00D60723" w:rsidRDefault="00D60723" w:rsidP="0025430D">
      <w:pPr>
        <w:jc w:val="both"/>
        <w:rPr>
          <w:rFonts w:asciiTheme="majorHAnsi" w:hAnsiTheme="majorHAnsi"/>
        </w:rPr>
      </w:pPr>
      <w:r w:rsidRPr="00D60723">
        <w:rPr>
          <w:rFonts w:asciiTheme="majorHAnsi" w:hAnsiTheme="majorHAnsi"/>
        </w:rPr>
        <w:t xml:space="preserve">U izvještajnom </w:t>
      </w:r>
      <w:r>
        <w:rPr>
          <w:rFonts w:asciiTheme="majorHAnsi" w:hAnsiTheme="majorHAnsi"/>
        </w:rPr>
        <w:t>razdoblju Zavod za hitnu medicinu Ličko-senjske županije ostvario je:</w:t>
      </w:r>
    </w:p>
    <w:tbl>
      <w:tblPr>
        <w:tblStyle w:val="Reetkatablice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552"/>
        <w:gridCol w:w="1984"/>
        <w:gridCol w:w="1985"/>
        <w:gridCol w:w="2551"/>
      </w:tblGrid>
      <w:tr w:rsidR="00B44097" w:rsidTr="003A681E">
        <w:trPr>
          <w:jc w:val="center"/>
        </w:trPr>
        <w:tc>
          <w:tcPr>
            <w:tcW w:w="2552" w:type="dxa"/>
            <w:shd w:val="clear" w:color="auto" w:fill="A6A6A6" w:themeFill="background1" w:themeFillShade="A6"/>
          </w:tcPr>
          <w:p w:rsidR="00D60723" w:rsidRPr="00B44097" w:rsidRDefault="00B44097" w:rsidP="0025430D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B44097">
              <w:rPr>
                <w:rFonts w:asciiTheme="majorHAnsi" w:hAnsiTheme="majorHAnsi"/>
                <w:b/>
                <w:sz w:val="20"/>
                <w:szCs w:val="20"/>
              </w:rPr>
              <w:t>RAZDOBLJE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D60723" w:rsidRDefault="00B44097" w:rsidP="00B440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UKUPNI </w:t>
            </w:r>
            <w:r w:rsidR="00D60723" w:rsidRPr="00B44097">
              <w:rPr>
                <w:rFonts w:asciiTheme="majorHAnsi" w:hAnsiTheme="majorHAnsi"/>
                <w:b/>
                <w:sz w:val="20"/>
                <w:szCs w:val="20"/>
              </w:rPr>
              <w:t>PRIHODI I PRIMICI</w:t>
            </w:r>
          </w:p>
          <w:p w:rsidR="00B44097" w:rsidRPr="00B44097" w:rsidRDefault="009E451E" w:rsidP="00B440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(Šifra X678</w:t>
            </w:r>
            <w:r w:rsidR="00B44097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D60723" w:rsidRPr="00B44097" w:rsidRDefault="00B44097" w:rsidP="00B440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UKUPNI </w:t>
            </w:r>
            <w:r w:rsidR="00D60723" w:rsidRPr="00B44097">
              <w:rPr>
                <w:rFonts w:asciiTheme="majorHAnsi" w:hAnsiTheme="majorHAnsi"/>
                <w:b/>
                <w:sz w:val="20"/>
                <w:szCs w:val="20"/>
              </w:rPr>
              <w:t>RASHODI I IZDACI</w:t>
            </w:r>
            <w:r w:rsidR="009E451E">
              <w:rPr>
                <w:rFonts w:asciiTheme="majorHAnsi" w:hAnsiTheme="majorHAnsi"/>
                <w:b/>
                <w:sz w:val="20"/>
                <w:szCs w:val="20"/>
              </w:rPr>
              <w:t xml:space="preserve"> (Šifra Y45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D60723" w:rsidRDefault="00B44097" w:rsidP="00B440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VIŠAK/MANJAK PRIHODA I PRIMITAKA</w:t>
            </w:r>
          </w:p>
          <w:p w:rsidR="00B44097" w:rsidRPr="00B44097" w:rsidRDefault="009E451E" w:rsidP="00B440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(Šifra X005/Y005</w:t>
            </w:r>
            <w:r w:rsidR="00B44097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</w:tr>
      <w:tr w:rsidR="009E451E" w:rsidTr="003A681E">
        <w:trPr>
          <w:trHeight w:val="396"/>
          <w:jc w:val="center"/>
        </w:trPr>
        <w:tc>
          <w:tcPr>
            <w:tcW w:w="2552" w:type="dxa"/>
          </w:tcPr>
          <w:p w:rsidR="009E451E" w:rsidRDefault="009E451E" w:rsidP="002543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01.01.2022 - 31.12.2022.</w:t>
            </w:r>
          </w:p>
        </w:tc>
        <w:tc>
          <w:tcPr>
            <w:tcW w:w="1984" w:type="dxa"/>
          </w:tcPr>
          <w:p w:rsidR="009E451E" w:rsidRDefault="009E451E" w:rsidP="00B440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35.314.307,26 kn</w:t>
            </w:r>
          </w:p>
        </w:tc>
        <w:tc>
          <w:tcPr>
            <w:tcW w:w="1985" w:type="dxa"/>
          </w:tcPr>
          <w:p w:rsidR="009E451E" w:rsidRDefault="00CD201B" w:rsidP="00B440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33.725.290,82 kn</w:t>
            </w:r>
          </w:p>
        </w:tc>
        <w:tc>
          <w:tcPr>
            <w:tcW w:w="2551" w:type="dxa"/>
          </w:tcPr>
          <w:p w:rsidR="009E451E" w:rsidRDefault="00CD201B" w:rsidP="00B440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1.589.01</w:t>
            </w:r>
            <w:r w:rsidR="00536A82">
              <w:rPr>
                <w:rFonts w:asciiTheme="majorHAnsi" w:hAnsiTheme="majorHAnsi"/>
                <w:b/>
                <w:sz w:val="20"/>
                <w:szCs w:val="20"/>
              </w:rPr>
              <w:t>6,44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kn</w:t>
            </w:r>
          </w:p>
        </w:tc>
      </w:tr>
      <w:tr w:rsidR="00B44097" w:rsidTr="003A681E">
        <w:trPr>
          <w:trHeight w:val="396"/>
          <w:jc w:val="center"/>
        </w:trPr>
        <w:tc>
          <w:tcPr>
            <w:tcW w:w="2552" w:type="dxa"/>
          </w:tcPr>
          <w:p w:rsidR="00D748D0" w:rsidRDefault="00D748D0" w:rsidP="002543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D60723" w:rsidRPr="00B44097" w:rsidRDefault="00B44097" w:rsidP="002543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01.01.2021 - 31.12.2021.</w:t>
            </w:r>
          </w:p>
        </w:tc>
        <w:tc>
          <w:tcPr>
            <w:tcW w:w="1984" w:type="dxa"/>
          </w:tcPr>
          <w:p w:rsidR="00D748D0" w:rsidRDefault="00D748D0" w:rsidP="00B440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60723" w:rsidRPr="00B44097" w:rsidRDefault="00B44097" w:rsidP="00B440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32.275.420</w:t>
            </w:r>
            <w:r w:rsidR="00CD201B">
              <w:rPr>
                <w:rFonts w:asciiTheme="majorHAnsi" w:hAnsiTheme="majorHAnsi"/>
                <w:sz w:val="20"/>
                <w:szCs w:val="20"/>
              </w:rPr>
              <w:t>,00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kn</w:t>
            </w:r>
          </w:p>
        </w:tc>
        <w:tc>
          <w:tcPr>
            <w:tcW w:w="1985" w:type="dxa"/>
          </w:tcPr>
          <w:p w:rsidR="00D748D0" w:rsidRDefault="00D748D0" w:rsidP="00B440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60723" w:rsidRPr="00B44097" w:rsidRDefault="00B44097" w:rsidP="00B440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31.847.979</w:t>
            </w:r>
            <w:r w:rsidR="00CD201B">
              <w:rPr>
                <w:rFonts w:asciiTheme="majorHAnsi" w:hAnsiTheme="majorHAnsi"/>
                <w:sz w:val="20"/>
                <w:szCs w:val="20"/>
              </w:rPr>
              <w:t>,00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kn</w:t>
            </w:r>
          </w:p>
        </w:tc>
        <w:tc>
          <w:tcPr>
            <w:tcW w:w="2551" w:type="dxa"/>
          </w:tcPr>
          <w:p w:rsidR="00D748D0" w:rsidRDefault="00D748D0" w:rsidP="00B440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60723" w:rsidRPr="00B44097" w:rsidRDefault="00B44097" w:rsidP="00B440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44097">
              <w:rPr>
                <w:rFonts w:asciiTheme="majorHAnsi" w:hAnsiTheme="majorHAnsi"/>
                <w:b/>
                <w:sz w:val="20"/>
                <w:szCs w:val="20"/>
              </w:rPr>
              <w:t>427.441</w:t>
            </w:r>
            <w:r w:rsidR="00CD201B">
              <w:rPr>
                <w:rFonts w:asciiTheme="majorHAnsi" w:hAnsiTheme="majorHAnsi"/>
                <w:b/>
                <w:sz w:val="20"/>
                <w:szCs w:val="20"/>
              </w:rPr>
              <w:t>,00</w:t>
            </w:r>
            <w:r w:rsidRPr="00B44097">
              <w:rPr>
                <w:rFonts w:asciiTheme="majorHAnsi" w:hAnsiTheme="majorHAnsi"/>
                <w:b/>
                <w:sz w:val="20"/>
                <w:szCs w:val="20"/>
              </w:rPr>
              <w:t xml:space="preserve"> kn</w:t>
            </w:r>
          </w:p>
        </w:tc>
      </w:tr>
    </w:tbl>
    <w:p w:rsidR="00DA3C23" w:rsidRDefault="00DA3C23" w:rsidP="0025430D">
      <w:pPr>
        <w:jc w:val="both"/>
        <w:rPr>
          <w:rFonts w:asciiTheme="majorHAnsi" w:hAnsiTheme="majorHAnsi"/>
        </w:rPr>
      </w:pPr>
    </w:p>
    <w:p w:rsidR="00050753" w:rsidRDefault="00491DC8" w:rsidP="00B92A20">
      <w:pPr>
        <w:spacing w:after="120"/>
        <w:jc w:val="both"/>
        <w:rPr>
          <w:rFonts w:asciiTheme="majorHAnsi" w:hAnsiTheme="majorHAnsi"/>
        </w:rPr>
      </w:pPr>
      <w:r w:rsidRPr="00491DC8">
        <w:rPr>
          <w:rFonts w:asciiTheme="majorHAnsi" w:hAnsiTheme="majorHAnsi"/>
        </w:rPr>
        <w:t xml:space="preserve">Sukladno </w:t>
      </w:r>
      <w:r>
        <w:rPr>
          <w:rFonts w:asciiTheme="majorHAnsi" w:hAnsiTheme="majorHAnsi"/>
        </w:rPr>
        <w:t>Izvještaju o prihodima i rashodima, primicima i izdacima (obrazac PR-RAS), u razdoblju od 1</w:t>
      </w:r>
      <w:r w:rsidR="00050753">
        <w:rPr>
          <w:rFonts w:asciiTheme="majorHAnsi" w:hAnsiTheme="majorHAnsi"/>
        </w:rPr>
        <w:t>.</w:t>
      </w:r>
      <w:r w:rsidR="00536A82">
        <w:rPr>
          <w:rFonts w:asciiTheme="majorHAnsi" w:hAnsiTheme="majorHAnsi"/>
        </w:rPr>
        <w:t xml:space="preserve"> siječnja 2022. godine do 31. prosinca 2022</w:t>
      </w:r>
      <w:r>
        <w:rPr>
          <w:rFonts w:asciiTheme="majorHAnsi" w:hAnsiTheme="majorHAnsi"/>
        </w:rPr>
        <w:t xml:space="preserve">. </w:t>
      </w:r>
      <w:r w:rsidR="00EB3F48">
        <w:rPr>
          <w:rFonts w:asciiTheme="majorHAnsi" w:hAnsiTheme="majorHAnsi"/>
        </w:rPr>
        <w:t>G</w:t>
      </w:r>
      <w:r>
        <w:rPr>
          <w:rFonts w:asciiTheme="majorHAnsi" w:hAnsiTheme="majorHAnsi"/>
        </w:rPr>
        <w:t>odine</w:t>
      </w:r>
      <w:r w:rsidR="00EB3F48">
        <w:rPr>
          <w:rFonts w:asciiTheme="majorHAnsi" w:hAnsiTheme="majorHAnsi"/>
        </w:rPr>
        <w:t xml:space="preserve"> </w:t>
      </w:r>
      <w:r w:rsidR="00050753" w:rsidRPr="00CF014F">
        <w:rPr>
          <w:rFonts w:asciiTheme="majorHAnsi" w:hAnsiTheme="majorHAnsi"/>
        </w:rPr>
        <w:t>ostvareno je sljedeće:</w:t>
      </w:r>
    </w:p>
    <w:p w:rsidR="00050753" w:rsidRDefault="00536A82" w:rsidP="00050753">
      <w:pPr>
        <w:pStyle w:val="Odlomakpopisa"/>
        <w:numPr>
          <w:ilvl w:val="0"/>
          <w:numId w:val="12"/>
        </w:numPr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>Šifra X678</w:t>
      </w:r>
      <w:r w:rsidR="00EB3F48">
        <w:rPr>
          <w:rFonts w:asciiTheme="majorHAnsi" w:hAnsiTheme="majorHAnsi"/>
          <w:i/>
        </w:rPr>
        <w:t xml:space="preserve"> </w:t>
      </w:r>
      <w:r w:rsidR="00050753">
        <w:rPr>
          <w:rFonts w:asciiTheme="majorHAnsi" w:hAnsiTheme="majorHAnsi"/>
        </w:rPr>
        <w:t>U</w:t>
      </w:r>
      <w:r w:rsidR="00050753" w:rsidRPr="00050753">
        <w:rPr>
          <w:rFonts w:asciiTheme="majorHAnsi" w:hAnsiTheme="majorHAnsi"/>
        </w:rPr>
        <w:t>kup</w:t>
      </w:r>
      <w:r w:rsidR="0095352E">
        <w:rPr>
          <w:rFonts w:asciiTheme="majorHAnsi" w:hAnsiTheme="majorHAnsi"/>
        </w:rPr>
        <w:t xml:space="preserve">ni prihodi i </w:t>
      </w:r>
      <w:r w:rsidR="005C6D74">
        <w:rPr>
          <w:rFonts w:asciiTheme="majorHAnsi" w:hAnsiTheme="majorHAnsi"/>
        </w:rPr>
        <w:t>primici Zavoda iznose 35.314.307,26</w:t>
      </w:r>
      <w:r w:rsidR="0095352E">
        <w:rPr>
          <w:rFonts w:asciiTheme="majorHAnsi" w:hAnsiTheme="majorHAnsi"/>
        </w:rPr>
        <w:t xml:space="preserve"> kn</w:t>
      </w:r>
      <w:r w:rsidR="005C6D74">
        <w:rPr>
          <w:rFonts w:asciiTheme="majorHAnsi" w:hAnsiTheme="majorHAnsi"/>
        </w:rPr>
        <w:t>, što je 9,4% ili 3.038.887,26 kn više u odnosu na 2021</w:t>
      </w:r>
      <w:r w:rsidR="00050753">
        <w:rPr>
          <w:rFonts w:asciiTheme="majorHAnsi" w:hAnsiTheme="majorHAnsi"/>
        </w:rPr>
        <w:t>. godinu.</w:t>
      </w:r>
    </w:p>
    <w:p w:rsidR="0095352E" w:rsidRDefault="005C6D74" w:rsidP="00050753">
      <w:pPr>
        <w:pStyle w:val="Odlomakpopisa"/>
        <w:numPr>
          <w:ilvl w:val="0"/>
          <w:numId w:val="12"/>
        </w:numPr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>Šifra Y345</w:t>
      </w:r>
      <w:r w:rsidR="00EB3F48">
        <w:rPr>
          <w:rFonts w:asciiTheme="majorHAnsi" w:hAnsiTheme="majorHAnsi"/>
          <w:i/>
        </w:rPr>
        <w:t xml:space="preserve"> </w:t>
      </w:r>
      <w:r w:rsidR="00050753">
        <w:rPr>
          <w:rFonts w:asciiTheme="majorHAnsi" w:hAnsiTheme="majorHAnsi"/>
        </w:rPr>
        <w:t>U</w:t>
      </w:r>
      <w:r w:rsidR="00050753" w:rsidRPr="00050753">
        <w:rPr>
          <w:rFonts w:asciiTheme="majorHAnsi" w:hAnsiTheme="majorHAnsi"/>
        </w:rPr>
        <w:t>kupni rashodi i izdaci</w:t>
      </w:r>
      <w:r w:rsidR="0095352E">
        <w:rPr>
          <w:rFonts w:asciiTheme="majorHAnsi" w:hAnsiTheme="majorHAnsi"/>
        </w:rPr>
        <w:t xml:space="preserve"> Zavoda izn</w:t>
      </w:r>
      <w:r>
        <w:rPr>
          <w:rFonts w:asciiTheme="majorHAnsi" w:hAnsiTheme="majorHAnsi"/>
        </w:rPr>
        <w:t>ose 33.725.290,82 kn , što je 5,9% ili 1.877.311,82 kn više o odnosu na 2021</w:t>
      </w:r>
      <w:r w:rsidR="0095352E">
        <w:rPr>
          <w:rFonts w:asciiTheme="majorHAnsi" w:hAnsiTheme="majorHAnsi"/>
        </w:rPr>
        <w:t>. godinu.</w:t>
      </w:r>
    </w:p>
    <w:p w:rsidR="0095352E" w:rsidRDefault="005C6D74" w:rsidP="00050753">
      <w:pPr>
        <w:pStyle w:val="Odlomakpopisa"/>
        <w:numPr>
          <w:ilvl w:val="0"/>
          <w:numId w:val="12"/>
        </w:numPr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Šifra X005 </w:t>
      </w:r>
      <w:r w:rsidR="0095352E">
        <w:rPr>
          <w:rFonts w:asciiTheme="majorHAnsi" w:hAnsiTheme="majorHAnsi"/>
        </w:rPr>
        <w:t>Ostvaren je</w:t>
      </w:r>
      <w:r w:rsidR="00050753" w:rsidRPr="00050753">
        <w:rPr>
          <w:rFonts w:asciiTheme="majorHAnsi" w:hAnsiTheme="majorHAnsi"/>
        </w:rPr>
        <w:t xml:space="preserve"> viša</w:t>
      </w:r>
      <w:r>
        <w:rPr>
          <w:rFonts w:asciiTheme="majorHAnsi" w:hAnsiTheme="majorHAnsi"/>
        </w:rPr>
        <w:t>k prihoda i primitaka od 1.589.016,44</w:t>
      </w:r>
      <w:r w:rsidR="00050753" w:rsidRPr="00050753">
        <w:rPr>
          <w:rFonts w:asciiTheme="majorHAnsi" w:hAnsiTheme="majorHAnsi"/>
        </w:rPr>
        <w:t xml:space="preserve"> kn</w:t>
      </w:r>
      <w:r>
        <w:rPr>
          <w:rFonts w:asciiTheme="majorHAnsi" w:hAnsiTheme="majorHAnsi"/>
        </w:rPr>
        <w:t>, što je</w:t>
      </w:r>
      <w:r w:rsidR="00C75AFD">
        <w:rPr>
          <w:rFonts w:asciiTheme="majorHAnsi" w:hAnsiTheme="majorHAnsi"/>
        </w:rPr>
        <w:t xml:space="preserve"> 271,8%</w:t>
      </w:r>
      <w:r w:rsidR="00EB3F48">
        <w:rPr>
          <w:rFonts w:asciiTheme="majorHAnsi" w:hAnsiTheme="majorHAnsi"/>
        </w:rPr>
        <w:t xml:space="preserve"> ili</w:t>
      </w:r>
      <w:r>
        <w:rPr>
          <w:rFonts w:asciiTheme="majorHAnsi" w:hAnsiTheme="majorHAnsi"/>
        </w:rPr>
        <w:t xml:space="preserve"> 1.161.575,44 kn veći višak u odnosu na 2021. godinu.</w:t>
      </w:r>
    </w:p>
    <w:p w:rsidR="00491DC8" w:rsidRDefault="000048B5" w:rsidP="00050753">
      <w:pPr>
        <w:pStyle w:val="Odlomakpopisa"/>
        <w:numPr>
          <w:ilvl w:val="0"/>
          <w:numId w:val="12"/>
        </w:numPr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>Šifra 9221-9222</w:t>
      </w:r>
      <w:r w:rsidR="00EB3F48">
        <w:rPr>
          <w:rFonts w:asciiTheme="majorHAnsi" w:hAnsiTheme="majorHAnsi"/>
          <w:i/>
        </w:rPr>
        <w:t xml:space="preserve"> </w:t>
      </w:r>
      <w:r w:rsidR="00050753" w:rsidRPr="000048B5">
        <w:rPr>
          <w:rFonts w:asciiTheme="majorHAnsi" w:hAnsiTheme="majorHAnsi"/>
        </w:rPr>
        <w:t xml:space="preserve">Preneseni </w:t>
      </w:r>
      <w:r w:rsidR="00050753" w:rsidRPr="00050753">
        <w:rPr>
          <w:rFonts w:asciiTheme="majorHAnsi" w:hAnsiTheme="majorHAnsi"/>
        </w:rPr>
        <w:t xml:space="preserve">višak prihoda i primitaka </w:t>
      </w:r>
      <w:r w:rsidR="00143279">
        <w:rPr>
          <w:rFonts w:asciiTheme="majorHAnsi" w:hAnsiTheme="majorHAnsi"/>
        </w:rPr>
        <w:t>iznosi</w:t>
      </w:r>
      <w:r w:rsidR="00EB3F4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4.564.413,92 </w:t>
      </w:r>
      <w:r w:rsidR="00143279">
        <w:rPr>
          <w:rFonts w:asciiTheme="majorHAnsi" w:hAnsiTheme="majorHAnsi"/>
        </w:rPr>
        <w:t>kn.</w:t>
      </w:r>
    </w:p>
    <w:p w:rsidR="00C75AFD" w:rsidRPr="00EB3F48" w:rsidRDefault="000048B5" w:rsidP="00C75AFD">
      <w:pPr>
        <w:pStyle w:val="Odlomakpopisa"/>
        <w:numPr>
          <w:ilvl w:val="0"/>
          <w:numId w:val="12"/>
        </w:numPr>
        <w:spacing w:after="360"/>
        <w:ind w:left="284" w:hanging="284"/>
        <w:jc w:val="both"/>
        <w:rPr>
          <w:rFonts w:asciiTheme="majorHAnsi" w:hAnsiTheme="majorHAnsi"/>
        </w:rPr>
      </w:pPr>
      <w:r w:rsidRPr="00EB3F48">
        <w:rPr>
          <w:rFonts w:asciiTheme="majorHAnsi" w:hAnsiTheme="majorHAnsi"/>
          <w:i/>
        </w:rPr>
        <w:t>Šifra X006</w:t>
      </w:r>
      <w:r w:rsidR="00143279" w:rsidRPr="00EB3F48">
        <w:rPr>
          <w:rFonts w:asciiTheme="majorHAnsi" w:hAnsiTheme="majorHAnsi"/>
        </w:rPr>
        <w:t xml:space="preserve"> Višak</w:t>
      </w:r>
      <w:r w:rsidR="00C75AFD" w:rsidRPr="00EB3F48">
        <w:rPr>
          <w:rFonts w:asciiTheme="majorHAnsi" w:hAnsiTheme="majorHAnsi"/>
        </w:rPr>
        <w:t xml:space="preserve"> </w:t>
      </w:r>
      <w:r w:rsidR="00143279" w:rsidRPr="00EB3F48">
        <w:rPr>
          <w:rFonts w:asciiTheme="majorHAnsi" w:hAnsiTheme="majorHAnsi"/>
        </w:rPr>
        <w:t>prihoda i primitaka raspoloživ u slje</w:t>
      </w:r>
      <w:r w:rsidRPr="00EB3F48">
        <w:rPr>
          <w:rFonts w:asciiTheme="majorHAnsi" w:hAnsiTheme="majorHAnsi"/>
        </w:rPr>
        <w:t>dećem razdoblju iznosi 6.153.430,36</w:t>
      </w:r>
      <w:r w:rsidR="00143279" w:rsidRPr="00EB3F48">
        <w:rPr>
          <w:rFonts w:asciiTheme="majorHAnsi" w:hAnsiTheme="majorHAnsi"/>
        </w:rPr>
        <w:t xml:space="preserve"> kn.</w:t>
      </w:r>
    </w:p>
    <w:p w:rsidR="00143279" w:rsidRPr="00EB3F48" w:rsidRDefault="00A50571" w:rsidP="00C75AFD">
      <w:pPr>
        <w:spacing w:after="360"/>
        <w:jc w:val="both"/>
        <w:rPr>
          <w:rFonts w:asciiTheme="majorHAnsi" w:hAnsiTheme="majorHAnsi"/>
        </w:rPr>
      </w:pPr>
      <w:r w:rsidRPr="00EB3F48">
        <w:rPr>
          <w:rFonts w:asciiTheme="majorHAnsi" w:hAnsiTheme="majorHAnsi"/>
        </w:rPr>
        <w:lastRenderedPageBreak/>
        <w:t xml:space="preserve">Unatoč planiranoj nabavi većeg broja </w:t>
      </w:r>
      <w:r w:rsidR="00EB3F48">
        <w:rPr>
          <w:rFonts w:asciiTheme="majorHAnsi" w:hAnsiTheme="majorHAnsi"/>
        </w:rPr>
        <w:t xml:space="preserve">prijevoznih sredstava, odnosno </w:t>
      </w:r>
      <w:r w:rsidR="00C75AFD" w:rsidRPr="00EB3F48">
        <w:rPr>
          <w:rFonts w:asciiTheme="majorHAnsi" w:hAnsiTheme="majorHAnsi"/>
        </w:rPr>
        <w:t xml:space="preserve">vozila HMP u 2022. g., isto nije realizirano zbog znatnog poskupljenja i nemogućnosti dobave istih </w:t>
      </w:r>
      <w:r w:rsidR="00EB3F48">
        <w:rPr>
          <w:rFonts w:asciiTheme="majorHAnsi" w:hAnsiTheme="majorHAnsi"/>
        </w:rPr>
        <w:t>što je posljedica</w:t>
      </w:r>
      <w:r w:rsidR="00C75AFD" w:rsidRPr="00EB3F48">
        <w:rPr>
          <w:rFonts w:asciiTheme="majorHAnsi" w:hAnsiTheme="majorHAnsi"/>
        </w:rPr>
        <w:t xml:space="preserve"> poremećaja na tržištu. Iz navedenog razloga nisu nabavljana dodatna vozila iz ostvarenog viška prihoda, kako je bilo planirano. S obzirom da je najavljen prelazak djelatnosti sanitetskog prijevoza iz domova zdravlja u zavode za hitnu medicinu sukladno zakonskim izmjenama, osim nabave vozila za HMP, bit će potrebna i nabava vozila za sanitetski prijevoz. Također, s ob</w:t>
      </w:r>
      <w:r w:rsidR="00EB3F48">
        <w:rPr>
          <w:rFonts w:asciiTheme="majorHAnsi" w:hAnsiTheme="majorHAnsi"/>
        </w:rPr>
        <w:t>zirom da Zavod nema poslovnih ob</w:t>
      </w:r>
      <w:r w:rsidR="00C75AFD" w:rsidRPr="00EB3F48">
        <w:rPr>
          <w:rFonts w:asciiTheme="majorHAnsi" w:hAnsiTheme="majorHAnsi"/>
        </w:rPr>
        <w:t xml:space="preserve">jekata u svom vlasništvu, bit će potrebno razmotriti mogućnost nabave nekretnine. </w:t>
      </w:r>
      <w:r w:rsidR="00EB3F48">
        <w:rPr>
          <w:rFonts w:asciiTheme="majorHAnsi" w:hAnsiTheme="majorHAnsi"/>
        </w:rPr>
        <w:t>Imajući u vidu</w:t>
      </w:r>
      <w:r w:rsidR="00C75AFD" w:rsidRPr="00EB3F48">
        <w:rPr>
          <w:rFonts w:asciiTheme="majorHAnsi" w:hAnsiTheme="majorHAnsi"/>
        </w:rPr>
        <w:t xml:space="preserve"> navedeno, ostvareni višak prihoda bit će potreb</w:t>
      </w:r>
      <w:r w:rsidR="000E2F76" w:rsidRPr="00EB3F48">
        <w:rPr>
          <w:rFonts w:asciiTheme="majorHAnsi" w:hAnsiTheme="majorHAnsi"/>
        </w:rPr>
        <w:t>no alocirati tamo gdje bude najp</w:t>
      </w:r>
      <w:r w:rsidR="00C75AFD" w:rsidRPr="00EB3F48">
        <w:rPr>
          <w:rFonts w:asciiTheme="majorHAnsi" w:hAnsiTheme="majorHAnsi"/>
        </w:rPr>
        <w:t>otr</w:t>
      </w:r>
      <w:r w:rsidR="000E2F76" w:rsidRPr="00EB3F48">
        <w:rPr>
          <w:rFonts w:asciiTheme="majorHAnsi" w:hAnsiTheme="majorHAnsi"/>
        </w:rPr>
        <w:t>e</w:t>
      </w:r>
      <w:r w:rsidR="00C75AFD" w:rsidRPr="00EB3F48">
        <w:rPr>
          <w:rFonts w:asciiTheme="majorHAnsi" w:hAnsiTheme="majorHAnsi"/>
        </w:rPr>
        <w:t>bnije.</w:t>
      </w:r>
    </w:p>
    <w:p w:rsidR="00491DC8" w:rsidRPr="00471138" w:rsidRDefault="00215EB5" w:rsidP="0025430D">
      <w:pPr>
        <w:jc w:val="both"/>
        <w:rPr>
          <w:rFonts w:asciiTheme="majorHAnsi" w:hAnsiTheme="majorHAnsi"/>
          <w:b/>
        </w:rPr>
      </w:pPr>
      <w:r w:rsidRPr="00471138">
        <w:rPr>
          <w:rFonts w:asciiTheme="majorHAnsi" w:hAnsiTheme="majorHAnsi"/>
          <w:b/>
        </w:rPr>
        <w:t>PRIHODI</w:t>
      </w:r>
      <w:r w:rsidR="00137FBE" w:rsidRPr="00471138">
        <w:rPr>
          <w:rFonts w:asciiTheme="majorHAnsi" w:hAnsiTheme="majorHAnsi"/>
          <w:b/>
        </w:rPr>
        <w:t xml:space="preserve"> POSLOVANJA</w:t>
      </w:r>
    </w:p>
    <w:p w:rsidR="00604F91" w:rsidRPr="00471138" w:rsidRDefault="00143279" w:rsidP="00034A6C">
      <w:pPr>
        <w:spacing w:after="120"/>
        <w:jc w:val="both"/>
        <w:rPr>
          <w:rFonts w:asciiTheme="majorHAnsi" w:hAnsiTheme="majorHAnsi"/>
        </w:rPr>
      </w:pPr>
      <w:r w:rsidRPr="00535DDE">
        <w:rPr>
          <w:rFonts w:asciiTheme="majorHAnsi" w:hAnsiTheme="majorHAnsi"/>
          <w:i/>
        </w:rPr>
        <w:t xml:space="preserve">6. </w:t>
      </w:r>
      <w:r w:rsidR="000048B5">
        <w:rPr>
          <w:rFonts w:asciiTheme="majorHAnsi" w:hAnsiTheme="majorHAnsi"/>
          <w:i/>
        </w:rPr>
        <w:t>Šifra 6</w:t>
      </w:r>
      <w:r w:rsidR="002871CA" w:rsidRPr="00471138">
        <w:rPr>
          <w:rFonts w:asciiTheme="majorHAnsi" w:hAnsiTheme="majorHAnsi"/>
        </w:rPr>
        <w:t xml:space="preserve"> Zavod je u 20</w:t>
      </w:r>
      <w:r w:rsidR="000048B5">
        <w:rPr>
          <w:rFonts w:asciiTheme="majorHAnsi" w:hAnsiTheme="majorHAnsi"/>
        </w:rPr>
        <w:t>22</w:t>
      </w:r>
      <w:r w:rsidR="00185179" w:rsidRPr="00471138">
        <w:rPr>
          <w:rFonts w:asciiTheme="majorHAnsi" w:hAnsiTheme="majorHAnsi"/>
        </w:rPr>
        <w:t>. g.</w:t>
      </w:r>
      <w:r w:rsidR="00897943" w:rsidRPr="00471138">
        <w:rPr>
          <w:rFonts w:asciiTheme="majorHAnsi" w:hAnsiTheme="majorHAnsi"/>
        </w:rPr>
        <w:t xml:space="preserve"> o</w:t>
      </w:r>
      <w:r w:rsidR="00AB5113" w:rsidRPr="00471138">
        <w:rPr>
          <w:rFonts w:asciiTheme="majorHAnsi" w:hAnsiTheme="majorHAnsi"/>
        </w:rPr>
        <w:t>stvario</w:t>
      </w:r>
      <w:r w:rsidR="00E6100A">
        <w:rPr>
          <w:rFonts w:asciiTheme="majorHAnsi" w:hAnsiTheme="majorHAnsi"/>
        </w:rPr>
        <w:t xml:space="preserve"> na poziciji 6 - p</w:t>
      </w:r>
      <w:r w:rsidR="00AB5113" w:rsidRPr="00471138">
        <w:rPr>
          <w:rFonts w:asciiTheme="majorHAnsi" w:hAnsiTheme="majorHAnsi"/>
        </w:rPr>
        <w:t>rihod</w:t>
      </w:r>
      <w:r w:rsidR="000048B5">
        <w:rPr>
          <w:rFonts w:asciiTheme="majorHAnsi" w:hAnsiTheme="majorHAnsi"/>
        </w:rPr>
        <w:t>i</w:t>
      </w:r>
      <w:r w:rsidR="00BC0687" w:rsidRPr="00471138">
        <w:rPr>
          <w:rFonts w:asciiTheme="majorHAnsi" w:hAnsiTheme="majorHAnsi"/>
        </w:rPr>
        <w:t xml:space="preserve"> poslovanja</w:t>
      </w:r>
      <w:r w:rsidR="000048B5">
        <w:rPr>
          <w:rFonts w:asciiTheme="majorHAnsi" w:hAnsiTheme="majorHAnsi"/>
        </w:rPr>
        <w:t xml:space="preserve"> ukupno</w:t>
      </w:r>
      <w:r w:rsidR="00E6100A">
        <w:rPr>
          <w:rFonts w:asciiTheme="majorHAnsi" w:hAnsiTheme="majorHAnsi"/>
        </w:rPr>
        <w:t xml:space="preserve"> </w:t>
      </w:r>
      <w:r w:rsidR="000048B5">
        <w:rPr>
          <w:rFonts w:asciiTheme="majorHAnsi" w:hAnsiTheme="majorHAnsi"/>
        </w:rPr>
        <w:t>35.314,307,26</w:t>
      </w:r>
      <w:r>
        <w:rPr>
          <w:rFonts w:asciiTheme="majorHAnsi" w:hAnsiTheme="majorHAnsi"/>
        </w:rPr>
        <w:t xml:space="preserve"> kn</w:t>
      </w:r>
      <w:r w:rsidR="00BC0687" w:rsidRPr="00471138">
        <w:rPr>
          <w:rFonts w:asciiTheme="majorHAnsi" w:hAnsiTheme="majorHAnsi"/>
        </w:rPr>
        <w:t>, što je za</w:t>
      </w:r>
      <w:r w:rsidR="00E6100A">
        <w:rPr>
          <w:rFonts w:asciiTheme="majorHAnsi" w:hAnsiTheme="majorHAnsi"/>
        </w:rPr>
        <w:t xml:space="preserve"> </w:t>
      </w:r>
      <w:r w:rsidR="000048B5">
        <w:rPr>
          <w:rFonts w:asciiTheme="majorHAnsi" w:hAnsiTheme="majorHAnsi"/>
        </w:rPr>
        <w:t>9,6</w:t>
      </w:r>
      <w:r>
        <w:rPr>
          <w:rFonts w:asciiTheme="majorHAnsi" w:hAnsiTheme="majorHAnsi"/>
        </w:rPr>
        <w:t xml:space="preserve">% ili </w:t>
      </w:r>
      <w:r w:rsidR="000048B5">
        <w:rPr>
          <w:rFonts w:asciiTheme="majorHAnsi" w:hAnsiTheme="majorHAnsi"/>
        </w:rPr>
        <w:t>3.087.287,26</w:t>
      </w:r>
      <w:r w:rsidR="006F11E4">
        <w:rPr>
          <w:rFonts w:asciiTheme="majorHAnsi" w:hAnsiTheme="majorHAnsi"/>
        </w:rPr>
        <w:t xml:space="preserve"> kn</w:t>
      </w:r>
      <w:r w:rsidR="00604F91" w:rsidRPr="00471138">
        <w:rPr>
          <w:rFonts w:asciiTheme="majorHAnsi" w:hAnsiTheme="majorHAnsi"/>
        </w:rPr>
        <w:t xml:space="preserve"> više u odnosu na </w:t>
      </w:r>
      <w:r w:rsidR="000048B5">
        <w:rPr>
          <w:rFonts w:asciiTheme="majorHAnsi" w:hAnsiTheme="majorHAnsi"/>
        </w:rPr>
        <w:t>2021</w:t>
      </w:r>
      <w:r w:rsidR="006F11E4">
        <w:rPr>
          <w:rFonts w:asciiTheme="majorHAnsi" w:hAnsiTheme="majorHAnsi"/>
        </w:rPr>
        <w:t xml:space="preserve">. g. Razlozi povećanja prihoda poslovanja i veća odstupanja u odnosu na ostvareno prethodne godine, prikazani su u </w:t>
      </w:r>
      <w:r w:rsidR="009A6882">
        <w:rPr>
          <w:rFonts w:asciiTheme="majorHAnsi" w:hAnsiTheme="majorHAnsi"/>
        </w:rPr>
        <w:t>nastavku</w:t>
      </w:r>
      <w:r w:rsidR="006F11E4">
        <w:rPr>
          <w:rFonts w:asciiTheme="majorHAnsi" w:hAnsiTheme="majorHAnsi"/>
        </w:rPr>
        <w:t xml:space="preserve"> kako slijedi:</w:t>
      </w:r>
    </w:p>
    <w:p w:rsidR="000641AE" w:rsidRDefault="006F11E4" w:rsidP="006A2063">
      <w:pPr>
        <w:spacing w:after="120"/>
        <w:jc w:val="both"/>
        <w:rPr>
          <w:rFonts w:asciiTheme="majorHAnsi" w:hAnsiTheme="majorHAnsi" w:cstheme="minorHAnsi"/>
        </w:rPr>
      </w:pPr>
      <w:r w:rsidRPr="00535DDE">
        <w:rPr>
          <w:rFonts w:asciiTheme="majorHAnsi" w:hAnsiTheme="majorHAnsi"/>
          <w:i/>
        </w:rPr>
        <w:t>6.1</w:t>
      </w:r>
      <w:r w:rsidR="00604F91" w:rsidRPr="00535DDE">
        <w:rPr>
          <w:rFonts w:asciiTheme="majorHAnsi" w:hAnsiTheme="majorHAnsi"/>
          <w:i/>
        </w:rPr>
        <w:t>.</w:t>
      </w:r>
      <w:r w:rsidR="00E82242">
        <w:rPr>
          <w:rFonts w:asciiTheme="majorHAnsi" w:hAnsiTheme="majorHAnsi"/>
          <w:i/>
        </w:rPr>
        <w:t>Šifra 634</w:t>
      </w:r>
      <w:r w:rsidR="000641AE">
        <w:rPr>
          <w:rFonts w:asciiTheme="majorHAnsi" w:hAnsiTheme="majorHAnsi"/>
        </w:rPr>
        <w:t xml:space="preserve"> Pomoći od </w:t>
      </w:r>
      <w:r w:rsidR="000641AE" w:rsidRPr="00A62D2D">
        <w:rPr>
          <w:rFonts w:asciiTheme="majorHAnsi" w:hAnsiTheme="majorHAnsi"/>
        </w:rPr>
        <w:t>iz</w:t>
      </w:r>
      <w:r w:rsidR="00E82242" w:rsidRPr="00A62D2D">
        <w:rPr>
          <w:rFonts w:asciiTheme="majorHAnsi" w:hAnsiTheme="majorHAnsi"/>
        </w:rPr>
        <w:t>vanproračunskih korisnika u 2022. g. iznose 887.617,46</w:t>
      </w:r>
      <w:r w:rsidR="000641AE" w:rsidRPr="00A62D2D">
        <w:rPr>
          <w:rFonts w:asciiTheme="majorHAnsi" w:hAnsiTheme="majorHAnsi"/>
        </w:rPr>
        <w:t xml:space="preserve"> kn </w:t>
      </w:r>
      <w:r w:rsidR="00E82242" w:rsidRPr="00A62D2D">
        <w:rPr>
          <w:rFonts w:asciiTheme="majorHAnsi" w:hAnsiTheme="majorHAnsi"/>
        </w:rPr>
        <w:t>i ostvarene su za 7,5% ili 71.976,54 kn manje nego u 2021. g. O</w:t>
      </w:r>
      <w:r w:rsidR="000641AE" w:rsidRPr="00A62D2D">
        <w:rPr>
          <w:rFonts w:asciiTheme="majorHAnsi" w:hAnsiTheme="majorHAnsi"/>
        </w:rPr>
        <w:t>dnose se na</w:t>
      </w:r>
      <w:r w:rsidR="00E82242" w:rsidRPr="00A62D2D">
        <w:rPr>
          <w:rFonts w:asciiTheme="majorHAnsi" w:hAnsiTheme="majorHAnsi"/>
        </w:rPr>
        <w:t xml:space="preserve"> redovne mjesečne</w:t>
      </w:r>
      <w:r w:rsidR="000641AE" w:rsidRPr="00A62D2D">
        <w:rPr>
          <w:rFonts w:asciiTheme="majorHAnsi" w:hAnsiTheme="majorHAnsi"/>
        </w:rPr>
        <w:t xml:space="preserve"> tekuće pomoći</w:t>
      </w:r>
      <w:r w:rsidR="00604F91" w:rsidRPr="00A62D2D">
        <w:rPr>
          <w:rFonts w:asciiTheme="majorHAnsi" w:hAnsiTheme="majorHAnsi" w:cstheme="minorHAnsi"/>
        </w:rPr>
        <w:t xml:space="preserve"> od HZZO-a za </w:t>
      </w:r>
      <w:r w:rsidR="000641AE" w:rsidRPr="00A62D2D">
        <w:rPr>
          <w:rFonts w:asciiTheme="majorHAnsi" w:hAnsiTheme="majorHAnsi" w:cstheme="minorHAnsi"/>
        </w:rPr>
        <w:t>financiranje</w:t>
      </w:r>
      <w:r w:rsidR="00604F91" w:rsidRPr="00A62D2D">
        <w:rPr>
          <w:rFonts w:asciiTheme="majorHAnsi" w:hAnsiTheme="majorHAnsi" w:cstheme="minorHAnsi"/>
        </w:rPr>
        <w:t xml:space="preserve"> COVID dodatka</w:t>
      </w:r>
      <w:r w:rsidR="000641AE" w:rsidRPr="00A62D2D">
        <w:rPr>
          <w:rFonts w:asciiTheme="majorHAnsi" w:hAnsiTheme="majorHAnsi" w:cstheme="minorHAnsi"/>
        </w:rPr>
        <w:t xml:space="preserve"> zdravstvenim djelatnicima. </w:t>
      </w:r>
      <w:r w:rsidR="00E82242" w:rsidRPr="00A62D2D">
        <w:rPr>
          <w:rFonts w:asciiTheme="majorHAnsi" w:hAnsiTheme="majorHAnsi" w:cstheme="minorHAnsi"/>
        </w:rPr>
        <w:t xml:space="preserve">Manje su iz razloga što su u 2021. g., uz redovne mjesečne pomoći za </w:t>
      </w:r>
      <w:proofErr w:type="spellStart"/>
      <w:r w:rsidR="00E82242" w:rsidRPr="00A62D2D">
        <w:rPr>
          <w:rFonts w:asciiTheme="majorHAnsi" w:hAnsiTheme="majorHAnsi" w:cstheme="minorHAnsi"/>
        </w:rPr>
        <w:t>Covid</w:t>
      </w:r>
      <w:proofErr w:type="spellEnd"/>
      <w:r w:rsidR="00E82242" w:rsidRPr="00A62D2D">
        <w:rPr>
          <w:rFonts w:asciiTheme="majorHAnsi" w:hAnsiTheme="majorHAnsi" w:cstheme="minorHAnsi"/>
        </w:rPr>
        <w:t xml:space="preserve"> dodatak, uplaćene i zaostale pomoći za </w:t>
      </w:r>
      <w:proofErr w:type="spellStart"/>
      <w:r w:rsidR="00A62D2D" w:rsidRPr="00A62D2D">
        <w:rPr>
          <w:rFonts w:asciiTheme="majorHAnsi" w:hAnsiTheme="majorHAnsi" w:cstheme="minorHAnsi"/>
        </w:rPr>
        <w:t>Covid</w:t>
      </w:r>
      <w:proofErr w:type="spellEnd"/>
      <w:r w:rsidR="00A62D2D" w:rsidRPr="00A62D2D">
        <w:rPr>
          <w:rFonts w:asciiTheme="majorHAnsi" w:hAnsiTheme="majorHAnsi" w:cstheme="minorHAnsi"/>
        </w:rPr>
        <w:t xml:space="preserve"> dodatak</w:t>
      </w:r>
      <w:r w:rsidR="00E82242" w:rsidRPr="00A62D2D">
        <w:rPr>
          <w:rFonts w:asciiTheme="majorHAnsi" w:hAnsiTheme="majorHAnsi" w:cstheme="minorHAnsi"/>
        </w:rPr>
        <w:t xml:space="preserve"> </w:t>
      </w:r>
      <w:r w:rsidR="00A62D2D" w:rsidRPr="00A62D2D">
        <w:rPr>
          <w:rFonts w:asciiTheme="majorHAnsi" w:hAnsiTheme="majorHAnsi" w:cstheme="minorHAnsi"/>
        </w:rPr>
        <w:t>iz</w:t>
      </w:r>
      <w:r w:rsidR="00E82242" w:rsidRPr="00A62D2D">
        <w:rPr>
          <w:rFonts w:asciiTheme="majorHAnsi" w:hAnsiTheme="majorHAnsi" w:cstheme="minorHAnsi"/>
        </w:rPr>
        <w:t xml:space="preserve"> 2020. g.</w:t>
      </w:r>
    </w:p>
    <w:p w:rsidR="00A16F68" w:rsidRDefault="000641AE" w:rsidP="006A2063">
      <w:pPr>
        <w:spacing w:after="120"/>
        <w:jc w:val="both"/>
        <w:rPr>
          <w:rFonts w:asciiTheme="majorHAnsi" w:hAnsiTheme="majorHAnsi" w:cstheme="minorHAnsi"/>
        </w:rPr>
      </w:pPr>
      <w:r w:rsidRPr="00535DDE">
        <w:rPr>
          <w:rFonts w:asciiTheme="majorHAnsi" w:hAnsiTheme="majorHAnsi" w:cstheme="minorHAnsi"/>
          <w:i/>
        </w:rPr>
        <w:t xml:space="preserve">6.2. </w:t>
      </w:r>
      <w:r w:rsidR="004006AD">
        <w:rPr>
          <w:rFonts w:asciiTheme="majorHAnsi" w:hAnsiTheme="majorHAnsi" w:cstheme="minorHAnsi"/>
          <w:i/>
        </w:rPr>
        <w:t>Šifra 636</w:t>
      </w:r>
      <w:r>
        <w:rPr>
          <w:rFonts w:asciiTheme="majorHAnsi" w:hAnsiTheme="majorHAnsi" w:cstheme="minorHAnsi"/>
        </w:rPr>
        <w:t xml:space="preserve"> Pomoći proračunskim korisnicima iz prorač</w:t>
      </w:r>
      <w:r w:rsidR="004006AD">
        <w:rPr>
          <w:rFonts w:asciiTheme="majorHAnsi" w:hAnsiTheme="majorHAnsi" w:cstheme="minorHAnsi"/>
        </w:rPr>
        <w:t>una koji im nije nadležan u 2022</w:t>
      </w:r>
      <w:r>
        <w:rPr>
          <w:rFonts w:asciiTheme="majorHAnsi" w:hAnsiTheme="majorHAnsi" w:cstheme="minorHAnsi"/>
        </w:rPr>
        <w:t>. g</w:t>
      </w:r>
      <w:r w:rsidR="007C1FDD">
        <w:rPr>
          <w:rFonts w:asciiTheme="majorHAnsi" w:hAnsiTheme="majorHAnsi" w:cstheme="minorHAnsi"/>
        </w:rPr>
        <w:t xml:space="preserve">. </w:t>
      </w:r>
      <w:r w:rsidR="00EA46F0">
        <w:rPr>
          <w:rFonts w:asciiTheme="majorHAnsi" w:hAnsiTheme="majorHAnsi" w:cstheme="minorHAnsi"/>
        </w:rPr>
        <w:t xml:space="preserve">iznose </w:t>
      </w:r>
      <w:r w:rsidR="004006AD">
        <w:rPr>
          <w:rFonts w:asciiTheme="majorHAnsi" w:hAnsiTheme="majorHAnsi" w:cstheme="minorHAnsi"/>
        </w:rPr>
        <w:t>1.286.847,29</w:t>
      </w:r>
      <w:r w:rsidR="007C1FDD">
        <w:rPr>
          <w:rFonts w:asciiTheme="majorHAnsi" w:hAnsiTheme="majorHAnsi" w:cstheme="minorHAnsi"/>
        </w:rPr>
        <w:t xml:space="preserve"> kn</w:t>
      </w:r>
      <w:r w:rsidR="004006AD">
        <w:rPr>
          <w:rFonts w:asciiTheme="majorHAnsi" w:hAnsiTheme="majorHAnsi" w:cstheme="minorHAnsi"/>
        </w:rPr>
        <w:t>, što je 539,2% ili 1.085.534,29</w:t>
      </w:r>
      <w:r>
        <w:rPr>
          <w:rFonts w:asciiTheme="majorHAnsi" w:hAnsiTheme="majorHAnsi" w:cstheme="minorHAnsi"/>
        </w:rPr>
        <w:t xml:space="preserve"> kn više nego prethodne godine.</w:t>
      </w:r>
      <w:r w:rsidR="00863399">
        <w:rPr>
          <w:rFonts w:asciiTheme="majorHAnsi" w:hAnsiTheme="majorHAnsi" w:cstheme="minorHAnsi"/>
        </w:rPr>
        <w:t xml:space="preserve"> Do povećanja je došlo zbog većih tekućih pomoći </w:t>
      </w:r>
      <w:r w:rsidR="00863399" w:rsidRPr="00991575">
        <w:rPr>
          <w:rFonts w:asciiTheme="majorHAnsi" w:hAnsiTheme="majorHAnsi" w:cstheme="minorHAnsi"/>
        </w:rPr>
        <w:t>iz državnog proračuna za isplatu razlike</w:t>
      </w:r>
      <w:r w:rsidR="00A62D2D" w:rsidRPr="00991575">
        <w:rPr>
          <w:rFonts w:asciiTheme="majorHAnsi" w:hAnsiTheme="majorHAnsi" w:cstheme="minorHAnsi"/>
        </w:rPr>
        <w:t xml:space="preserve"> iznosa uvećanja</w:t>
      </w:r>
      <w:r w:rsidR="00863399" w:rsidRPr="00991575">
        <w:rPr>
          <w:rFonts w:asciiTheme="majorHAnsi" w:hAnsiTheme="majorHAnsi" w:cstheme="minorHAnsi"/>
        </w:rPr>
        <w:t xml:space="preserve"> plaće za prekovremeni rad sadašnjim i bivšim radnicima</w:t>
      </w:r>
      <w:r w:rsidR="00991575" w:rsidRPr="00991575">
        <w:rPr>
          <w:rFonts w:asciiTheme="majorHAnsi" w:hAnsiTheme="majorHAnsi" w:cstheme="minorHAnsi"/>
        </w:rPr>
        <w:t xml:space="preserve"> sukladno Odluci Vlade RH </w:t>
      </w:r>
      <w:r w:rsidR="00863399" w:rsidRPr="00991575">
        <w:rPr>
          <w:rFonts w:asciiTheme="majorHAnsi" w:hAnsiTheme="majorHAnsi" w:cstheme="minorHAnsi"/>
        </w:rPr>
        <w:t>, koje su ostvarene u iznosu od 572.712,29 kn, a u 2021. g. nisu ostvarene. Preostalo povećanje se odnosi</w:t>
      </w:r>
      <w:r w:rsidRPr="00991575">
        <w:rPr>
          <w:rFonts w:asciiTheme="majorHAnsi" w:hAnsiTheme="majorHAnsi" w:cstheme="minorHAnsi"/>
        </w:rPr>
        <w:t xml:space="preserve"> na plaćanje</w:t>
      </w:r>
      <w:r w:rsidR="005B7683" w:rsidRPr="00991575">
        <w:rPr>
          <w:rFonts w:asciiTheme="majorHAnsi" w:hAnsiTheme="majorHAnsi" w:cstheme="minorHAnsi"/>
        </w:rPr>
        <w:t xml:space="preserve"> </w:t>
      </w:r>
      <w:r w:rsidRPr="00991575">
        <w:rPr>
          <w:rFonts w:asciiTheme="majorHAnsi" w:hAnsiTheme="majorHAnsi" w:cstheme="minorHAnsi"/>
        </w:rPr>
        <w:t xml:space="preserve">smještaja </w:t>
      </w:r>
      <w:r w:rsidR="00EA46F0" w:rsidRPr="00991575">
        <w:rPr>
          <w:rFonts w:asciiTheme="majorHAnsi" w:hAnsiTheme="majorHAnsi" w:cstheme="minorHAnsi"/>
        </w:rPr>
        <w:t>za radnike</w:t>
      </w:r>
      <w:r w:rsidR="009C105E" w:rsidRPr="00991575">
        <w:rPr>
          <w:rFonts w:asciiTheme="majorHAnsi" w:hAnsiTheme="majorHAnsi" w:cstheme="minorHAnsi"/>
        </w:rPr>
        <w:t xml:space="preserve"> Zavoda </w:t>
      </w:r>
      <w:r w:rsidR="00EA46F0" w:rsidRPr="00991575">
        <w:rPr>
          <w:rFonts w:asciiTheme="majorHAnsi" w:hAnsiTheme="majorHAnsi" w:cstheme="minorHAnsi"/>
        </w:rPr>
        <w:t xml:space="preserve">zaposlene za vrijeme turističke sezone - </w:t>
      </w:r>
      <w:r w:rsidR="009C105E" w:rsidRPr="00991575">
        <w:rPr>
          <w:rFonts w:asciiTheme="majorHAnsi" w:hAnsiTheme="majorHAnsi" w:cstheme="minorHAnsi"/>
        </w:rPr>
        <w:t>od strane TZ Grada Novalje</w:t>
      </w:r>
      <w:r w:rsidR="00AA3F12" w:rsidRPr="00991575">
        <w:rPr>
          <w:rFonts w:asciiTheme="majorHAnsi" w:hAnsiTheme="majorHAnsi" w:cstheme="minorHAnsi"/>
        </w:rPr>
        <w:t xml:space="preserve">, kao i </w:t>
      </w:r>
      <w:r w:rsidR="00863399" w:rsidRPr="00991575">
        <w:rPr>
          <w:rFonts w:asciiTheme="majorHAnsi" w:hAnsiTheme="majorHAnsi" w:cstheme="minorHAnsi"/>
        </w:rPr>
        <w:t>plaćanje pripravnosti od grada Novalje. Pri čemu su</w:t>
      </w:r>
      <w:r w:rsidR="00E6100A">
        <w:rPr>
          <w:rFonts w:asciiTheme="majorHAnsi" w:hAnsiTheme="majorHAnsi" w:cstheme="minorHAnsi"/>
        </w:rPr>
        <w:t xml:space="preserve">, uz redovne mjesečne troškove </w:t>
      </w:r>
      <w:r w:rsidR="00E6100A" w:rsidRPr="00991575">
        <w:rPr>
          <w:rFonts w:asciiTheme="majorHAnsi" w:hAnsiTheme="majorHAnsi" w:cstheme="minorHAnsi"/>
        </w:rPr>
        <w:t>koji su bili veći nego u 2021. g. zbog povećanja osnovice i plaća u javnim službama</w:t>
      </w:r>
      <w:r w:rsidR="00E6100A">
        <w:rPr>
          <w:rFonts w:asciiTheme="majorHAnsi" w:hAnsiTheme="majorHAnsi" w:cstheme="minorHAnsi"/>
        </w:rPr>
        <w:t>,</w:t>
      </w:r>
      <w:r w:rsidR="00863399" w:rsidRPr="00991575">
        <w:rPr>
          <w:rFonts w:asciiTheme="majorHAnsi" w:hAnsiTheme="majorHAnsi" w:cstheme="minorHAnsi"/>
        </w:rPr>
        <w:t xml:space="preserve"> u 2022. g. uplaćena </w:t>
      </w:r>
      <w:r w:rsidR="00E6100A">
        <w:rPr>
          <w:rFonts w:asciiTheme="majorHAnsi" w:hAnsiTheme="majorHAnsi" w:cstheme="minorHAnsi"/>
        </w:rPr>
        <w:t xml:space="preserve">i </w:t>
      </w:r>
      <w:r w:rsidR="00863399" w:rsidRPr="00991575">
        <w:rPr>
          <w:rFonts w:asciiTheme="majorHAnsi" w:hAnsiTheme="majorHAnsi" w:cstheme="minorHAnsi"/>
        </w:rPr>
        <w:t>potraživanja iz 2020. godine</w:t>
      </w:r>
      <w:r w:rsidR="00863399">
        <w:rPr>
          <w:rFonts w:asciiTheme="majorHAnsi" w:hAnsiTheme="majorHAnsi" w:cstheme="minorHAnsi"/>
        </w:rPr>
        <w:t xml:space="preserve">. </w:t>
      </w:r>
      <w:r w:rsidR="00E6100A">
        <w:rPr>
          <w:rFonts w:asciiTheme="majorHAnsi" w:hAnsiTheme="majorHAnsi" w:cstheme="minorHAnsi"/>
        </w:rPr>
        <w:t>Povećanje ove pozicije</w:t>
      </w:r>
      <w:r w:rsidR="00A16F68">
        <w:rPr>
          <w:rFonts w:asciiTheme="majorHAnsi" w:hAnsiTheme="majorHAnsi" w:cstheme="minorHAnsi"/>
        </w:rPr>
        <w:t xml:space="preserve"> dovelo</w:t>
      </w:r>
      <w:r w:rsidR="00E6100A">
        <w:rPr>
          <w:rFonts w:asciiTheme="majorHAnsi" w:hAnsiTheme="majorHAnsi" w:cstheme="minorHAnsi"/>
        </w:rPr>
        <w:t xml:space="preserve"> je</w:t>
      </w:r>
      <w:r w:rsidR="00A16F68">
        <w:rPr>
          <w:rFonts w:asciiTheme="majorHAnsi" w:hAnsiTheme="majorHAnsi" w:cstheme="minorHAnsi"/>
        </w:rPr>
        <w:t xml:space="preserve"> do povećanja ukupne pozicije 63 Pomoći iz inozemstva i od subjekata unutar općeg proračuna, za 64,2% u odnosu na 2021. g.</w:t>
      </w:r>
    </w:p>
    <w:p w:rsidR="00F53B55" w:rsidRDefault="00A16F68" w:rsidP="006A2063">
      <w:pPr>
        <w:spacing w:after="12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i/>
        </w:rPr>
        <w:t xml:space="preserve">6.3. </w:t>
      </w:r>
      <w:r w:rsidR="00FC282B">
        <w:rPr>
          <w:rFonts w:asciiTheme="majorHAnsi" w:hAnsiTheme="majorHAnsi" w:cstheme="minorHAnsi"/>
          <w:i/>
        </w:rPr>
        <w:t>Šifra 638</w:t>
      </w:r>
      <w:r w:rsidR="00E6100A">
        <w:rPr>
          <w:rFonts w:asciiTheme="majorHAnsi" w:hAnsiTheme="majorHAnsi" w:cstheme="minorHAnsi"/>
          <w:i/>
        </w:rPr>
        <w:t xml:space="preserve"> </w:t>
      </w:r>
      <w:r w:rsidR="00F53B55" w:rsidRPr="00F53B55">
        <w:rPr>
          <w:rFonts w:asciiTheme="majorHAnsi" w:hAnsiTheme="majorHAnsi" w:cstheme="minorHAnsi"/>
        </w:rPr>
        <w:t>Pomoći temeljem prijenosa EU sredstava</w:t>
      </w:r>
      <w:r>
        <w:rPr>
          <w:rFonts w:asciiTheme="majorHAnsi" w:hAnsiTheme="majorHAnsi" w:cstheme="minorHAnsi"/>
        </w:rPr>
        <w:t xml:space="preserve"> u 2022</w:t>
      </w:r>
      <w:r w:rsidR="00F53B55">
        <w:rPr>
          <w:rFonts w:asciiTheme="majorHAnsi" w:hAnsiTheme="majorHAnsi" w:cstheme="minorHAnsi"/>
        </w:rPr>
        <w:t xml:space="preserve">. g. iznose </w:t>
      </w:r>
      <w:r>
        <w:rPr>
          <w:rFonts w:asciiTheme="majorHAnsi" w:hAnsiTheme="majorHAnsi" w:cstheme="minorHAnsi"/>
        </w:rPr>
        <w:t>240.843,21 kn i 14,1% ili 39.551,79</w:t>
      </w:r>
      <w:r w:rsidR="00F53B55">
        <w:rPr>
          <w:rFonts w:asciiTheme="majorHAnsi" w:hAnsiTheme="majorHAnsi" w:cstheme="minorHAnsi"/>
        </w:rPr>
        <w:t xml:space="preserve"> kn su </w:t>
      </w:r>
      <w:r>
        <w:rPr>
          <w:rFonts w:asciiTheme="majorHAnsi" w:hAnsiTheme="majorHAnsi" w:cstheme="minorHAnsi"/>
        </w:rPr>
        <w:t>manje nego u 2021</w:t>
      </w:r>
      <w:r w:rsidR="00F53B55">
        <w:rPr>
          <w:rFonts w:asciiTheme="majorHAnsi" w:hAnsiTheme="majorHAnsi" w:cstheme="minorHAnsi"/>
        </w:rPr>
        <w:t>. g.</w:t>
      </w:r>
      <w:r w:rsidR="006300CB">
        <w:rPr>
          <w:rFonts w:asciiTheme="majorHAnsi" w:hAnsiTheme="majorHAnsi" w:cstheme="minorHAnsi"/>
        </w:rPr>
        <w:t xml:space="preserve"> Ovi prihodi odnose se na</w:t>
      </w:r>
      <w:r>
        <w:rPr>
          <w:rFonts w:asciiTheme="majorHAnsi" w:hAnsiTheme="majorHAnsi" w:cstheme="minorHAnsi"/>
        </w:rPr>
        <w:t xml:space="preserve"> tekuće pomoći od</w:t>
      </w:r>
      <w:r w:rsidR="006300CB">
        <w:rPr>
          <w:rFonts w:asciiTheme="majorHAnsi" w:hAnsiTheme="majorHAnsi" w:cstheme="minorHAnsi"/>
        </w:rPr>
        <w:t xml:space="preserve"> projekt</w:t>
      </w:r>
      <w:r>
        <w:rPr>
          <w:rFonts w:asciiTheme="majorHAnsi" w:hAnsiTheme="majorHAnsi" w:cstheme="minorHAnsi"/>
        </w:rPr>
        <w:t>a</w:t>
      </w:r>
      <w:r w:rsidR="006300CB">
        <w:rPr>
          <w:rFonts w:asciiTheme="majorHAnsi" w:hAnsiTheme="majorHAnsi" w:cstheme="minorHAnsi"/>
        </w:rPr>
        <w:t xml:space="preserve"> financiran</w:t>
      </w:r>
      <w:r>
        <w:rPr>
          <w:rFonts w:asciiTheme="majorHAnsi" w:hAnsiTheme="majorHAnsi" w:cstheme="minorHAnsi"/>
        </w:rPr>
        <w:t>og</w:t>
      </w:r>
      <w:r w:rsidR="006300CB">
        <w:rPr>
          <w:rFonts w:asciiTheme="majorHAnsi" w:hAnsiTheme="majorHAnsi" w:cstheme="minorHAnsi"/>
        </w:rPr>
        <w:t xml:space="preserve"> iz sredstava Europskog fonda</w:t>
      </w:r>
      <w:r w:rsidR="00FC282B">
        <w:rPr>
          <w:rFonts w:asciiTheme="majorHAnsi" w:hAnsiTheme="majorHAnsi" w:cstheme="minorHAnsi"/>
        </w:rPr>
        <w:t>,</w:t>
      </w:r>
      <w:r w:rsidR="006300CB">
        <w:rPr>
          <w:rFonts w:asciiTheme="majorHAnsi" w:hAnsiTheme="majorHAnsi" w:cstheme="minorHAnsi"/>
        </w:rPr>
        <w:t xml:space="preserve"> za specijalističko usavršavanje doktora medicine. </w:t>
      </w:r>
      <w:r w:rsidR="00FC282B">
        <w:rPr>
          <w:rFonts w:asciiTheme="majorHAnsi" w:hAnsiTheme="majorHAnsi" w:cstheme="minorHAnsi"/>
        </w:rPr>
        <w:t>Smanjenje</w:t>
      </w:r>
      <w:r w:rsidR="0065180B">
        <w:rPr>
          <w:rFonts w:asciiTheme="majorHAnsi" w:hAnsiTheme="majorHAnsi" w:cstheme="minorHAnsi"/>
        </w:rPr>
        <w:t xml:space="preserve"> prihoda </w:t>
      </w:r>
      <w:r w:rsidR="006300CB">
        <w:rPr>
          <w:rFonts w:asciiTheme="majorHAnsi" w:hAnsiTheme="majorHAnsi" w:cstheme="minorHAnsi"/>
        </w:rPr>
        <w:t xml:space="preserve"> </w:t>
      </w:r>
      <w:r w:rsidR="00FC282B">
        <w:rPr>
          <w:rFonts w:asciiTheme="majorHAnsi" w:hAnsiTheme="majorHAnsi" w:cstheme="minorHAnsi"/>
        </w:rPr>
        <w:t>uzrokovano</w:t>
      </w:r>
      <w:r w:rsidR="0065180B">
        <w:rPr>
          <w:rFonts w:asciiTheme="majorHAnsi" w:hAnsiTheme="majorHAnsi" w:cstheme="minorHAnsi"/>
        </w:rPr>
        <w:t xml:space="preserve"> je</w:t>
      </w:r>
      <w:r w:rsidR="00FC282B">
        <w:rPr>
          <w:rFonts w:asciiTheme="majorHAnsi" w:hAnsiTheme="majorHAnsi" w:cstheme="minorHAnsi"/>
        </w:rPr>
        <w:t xml:space="preserve"> i ovisi o dinamici refundacije sredstava za troškove</w:t>
      </w:r>
      <w:r w:rsidR="006300CB">
        <w:rPr>
          <w:rFonts w:asciiTheme="majorHAnsi" w:hAnsiTheme="majorHAnsi" w:cstheme="minorHAnsi"/>
        </w:rPr>
        <w:t xml:space="preserve"> radnice Zavoda koja je na specijalizaciji.</w:t>
      </w:r>
    </w:p>
    <w:p w:rsidR="00C7642C" w:rsidRDefault="00C7642C" w:rsidP="006A2063">
      <w:pPr>
        <w:spacing w:after="120"/>
        <w:jc w:val="both"/>
        <w:rPr>
          <w:rFonts w:asciiTheme="majorHAnsi" w:hAnsiTheme="majorHAnsi" w:cstheme="minorHAnsi"/>
        </w:rPr>
      </w:pPr>
      <w:r w:rsidRPr="00535DDE">
        <w:rPr>
          <w:rFonts w:asciiTheme="majorHAnsi" w:hAnsiTheme="majorHAnsi" w:cstheme="minorHAnsi"/>
          <w:i/>
        </w:rPr>
        <w:t xml:space="preserve">6.4. </w:t>
      </w:r>
      <w:r w:rsidR="00FC282B">
        <w:rPr>
          <w:rFonts w:asciiTheme="majorHAnsi" w:hAnsiTheme="majorHAnsi" w:cstheme="minorHAnsi"/>
          <w:i/>
        </w:rPr>
        <w:t>Šifra 639</w:t>
      </w:r>
      <w:r>
        <w:rPr>
          <w:rFonts w:asciiTheme="majorHAnsi" w:hAnsiTheme="majorHAnsi" w:cstheme="minorHAnsi"/>
        </w:rPr>
        <w:t xml:space="preserve"> Prijenosi između proračunskih korisnika istog proračuna su prihodi koje Zavod ostvaruje kao provoditelj cijepljenja protiv </w:t>
      </w:r>
      <w:proofErr w:type="spellStart"/>
      <w:r>
        <w:rPr>
          <w:rFonts w:asciiTheme="majorHAnsi" w:hAnsiTheme="majorHAnsi" w:cstheme="minorHAnsi"/>
        </w:rPr>
        <w:t>Covid</w:t>
      </w:r>
      <w:proofErr w:type="spellEnd"/>
      <w:r>
        <w:rPr>
          <w:rFonts w:asciiTheme="majorHAnsi" w:hAnsiTheme="majorHAnsi" w:cstheme="minorHAnsi"/>
        </w:rPr>
        <w:t>-19, a refundiraju ih organizatori cijepljenja (Dom zdravlja</w:t>
      </w:r>
      <w:r w:rsidR="001965DF">
        <w:rPr>
          <w:rFonts w:asciiTheme="majorHAnsi" w:hAnsiTheme="majorHAnsi" w:cstheme="minorHAnsi"/>
        </w:rPr>
        <w:t xml:space="preserve"> Korenica</w:t>
      </w:r>
      <w:r>
        <w:rPr>
          <w:rFonts w:asciiTheme="majorHAnsi" w:hAnsiTheme="majorHAnsi" w:cstheme="minorHAnsi"/>
        </w:rPr>
        <w:t>, Zavod za javno zdravstvo</w:t>
      </w:r>
      <w:r w:rsidR="001965DF">
        <w:rPr>
          <w:rFonts w:asciiTheme="majorHAnsi" w:hAnsiTheme="majorHAnsi" w:cstheme="minorHAnsi"/>
        </w:rPr>
        <w:t xml:space="preserve"> Ličko-senjske županije), a koji sredstava dobivaju od HZZO-a</w:t>
      </w:r>
      <w:r>
        <w:rPr>
          <w:rFonts w:asciiTheme="majorHAnsi" w:hAnsiTheme="majorHAnsi" w:cstheme="minorHAnsi"/>
        </w:rPr>
        <w:t>. Ovi prihodi</w:t>
      </w:r>
      <w:r w:rsidR="00FC282B">
        <w:rPr>
          <w:rFonts w:asciiTheme="majorHAnsi" w:hAnsiTheme="majorHAnsi" w:cstheme="minorHAnsi"/>
        </w:rPr>
        <w:t xml:space="preserve"> su ostvareni u iznosu od 32.557,28 kn i 33,7% ili 16.517,72 kn su manji nego 2021. g. iz razloga što je u 2022. g. bio potreban manji broj usluga provođenja cijepljenja od strane Zavoda.</w:t>
      </w:r>
    </w:p>
    <w:p w:rsidR="007A4E36" w:rsidRDefault="007A4E36" w:rsidP="006A2063">
      <w:pPr>
        <w:spacing w:after="12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i/>
        </w:rPr>
        <w:lastRenderedPageBreak/>
        <w:t>6.5. Šifra 652</w:t>
      </w:r>
      <w:r w:rsidR="00C7642C">
        <w:rPr>
          <w:rFonts w:asciiTheme="majorHAnsi" w:hAnsiTheme="majorHAnsi" w:cstheme="minorHAnsi"/>
        </w:rPr>
        <w:t xml:space="preserve"> Prih</w:t>
      </w:r>
      <w:r>
        <w:rPr>
          <w:rFonts w:asciiTheme="majorHAnsi" w:hAnsiTheme="majorHAnsi" w:cstheme="minorHAnsi"/>
        </w:rPr>
        <w:t>odi po posebnim propisima u 2022</w:t>
      </w:r>
      <w:r w:rsidR="00C7642C">
        <w:rPr>
          <w:rFonts w:asciiTheme="majorHAnsi" w:hAnsiTheme="majorHAnsi" w:cstheme="minorHAnsi"/>
        </w:rPr>
        <w:t xml:space="preserve">. godini </w:t>
      </w:r>
      <w:r>
        <w:rPr>
          <w:rFonts w:asciiTheme="majorHAnsi" w:hAnsiTheme="majorHAnsi" w:cstheme="minorHAnsi"/>
        </w:rPr>
        <w:t>ostvareni su u iznosu od 64.381,65 kn i manji su za 48,6% ili 60.381,65</w:t>
      </w:r>
      <w:r w:rsidR="00C7642C">
        <w:rPr>
          <w:rFonts w:asciiTheme="majorHAnsi" w:hAnsiTheme="majorHAnsi" w:cstheme="minorHAnsi"/>
        </w:rPr>
        <w:t xml:space="preserve"> kn nego prethodne godine.</w:t>
      </w:r>
      <w:r w:rsidR="0065180B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>Do smanjenja je došlo na poziciji 6526, a zbog manjeg broja šteta na vozilima u 2022. g., a time i manjih prihoda od refundacija šteta po ugovorenim policama osiguranja vozila HMP. Također, u 2021. godini su ostvareni prihodi od refundacija troškova</w:t>
      </w:r>
      <w:r w:rsidR="00B847BA">
        <w:rPr>
          <w:rFonts w:asciiTheme="majorHAnsi" w:hAnsiTheme="majorHAnsi" w:cstheme="minorHAnsi"/>
        </w:rPr>
        <w:t xml:space="preserve"> pregleda medicine rada</w:t>
      </w:r>
      <w:r>
        <w:rPr>
          <w:rFonts w:asciiTheme="majorHAnsi" w:hAnsiTheme="majorHAnsi" w:cstheme="minorHAnsi"/>
        </w:rPr>
        <w:t xml:space="preserve"> za tri prethodne godine, a u 2022. godini samo refundacija redovnih troškova tekuće godine.</w:t>
      </w:r>
    </w:p>
    <w:p w:rsidR="003D7747" w:rsidRDefault="00535DDE" w:rsidP="003D7747">
      <w:pPr>
        <w:spacing w:after="0"/>
        <w:jc w:val="both"/>
        <w:rPr>
          <w:rFonts w:asciiTheme="majorHAnsi" w:hAnsiTheme="majorHAnsi" w:cstheme="minorHAnsi"/>
        </w:rPr>
      </w:pPr>
      <w:r w:rsidRPr="006F6200">
        <w:rPr>
          <w:rFonts w:asciiTheme="majorHAnsi" w:hAnsiTheme="majorHAnsi" w:cstheme="minorHAnsi"/>
          <w:i/>
        </w:rPr>
        <w:t>6.6</w:t>
      </w:r>
      <w:r w:rsidR="00034A6C">
        <w:rPr>
          <w:rFonts w:asciiTheme="majorHAnsi" w:hAnsiTheme="majorHAnsi" w:cstheme="minorHAnsi"/>
          <w:i/>
        </w:rPr>
        <w:t>.</w:t>
      </w:r>
      <w:r w:rsidR="0065180B">
        <w:rPr>
          <w:rFonts w:asciiTheme="majorHAnsi" w:hAnsiTheme="majorHAnsi" w:cstheme="minorHAnsi"/>
          <w:i/>
        </w:rPr>
        <w:t xml:space="preserve"> </w:t>
      </w:r>
      <w:r w:rsidR="007A4E36">
        <w:rPr>
          <w:rFonts w:asciiTheme="majorHAnsi" w:hAnsiTheme="majorHAnsi" w:cstheme="minorHAnsi"/>
          <w:i/>
        </w:rPr>
        <w:t>Šifra</w:t>
      </w:r>
      <w:r w:rsidR="003D7747">
        <w:rPr>
          <w:rFonts w:asciiTheme="majorHAnsi" w:hAnsiTheme="majorHAnsi" w:cstheme="minorHAnsi"/>
          <w:i/>
        </w:rPr>
        <w:t xml:space="preserve"> 66</w:t>
      </w:r>
      <w:r w:rsidR="001A654C">
        <w:rPr>
          <w:rFonts w:asciiTheme="majorHAnsi" w:hAnsiTheme="majorHAnsi" w:cstheme="minorHAnsi"/>
          <w:i/>
        </w:rPr>
        <w:t xml:space="preserve"> </w:t>
      </w:r>
      <w:r w:rsidR="001252F3" w:rsidRPr="006F6200">
        <w:rPr>
          <w:rFonts w:asciiTheme="majorHAnsi" w:hAnsiTheme="majorHAnsi" w:cstheme="minorHAnsi"/>
        </w:rPr>
        <w:t xml:space="preserve">Prihodi od </w:t>
      </w:r>
      <w:r w:rsidR="003D7747">
        <w:rPr>
          <w:rFonts w:asciiTheme="majorHAnsi" w:hAnsiTheme="majorHAnsi" w:cstheme="minorHAnsi"/>
        </w:rPr>
        <w:t>prodaje proizvoda i robe te pruženih usluga,</w:t>
      </w:r>
      <w:r w:rsidR="001252F3" w:rsidRPr="006F6200">
        <w:rPr>
          <w:rFonts w:asciiTheme="majorHAnsi" w:hAnsiTheme="majorHAnsi" w:cstheme="minorHAnsi"/>
        </w:rPr>
        <w:t xml:space="preserve"> prihodi od donacija</w:t>
      </w:r>
      <w:r w:rsidR="003D7747">
        <w:rPr>
          <w:rFonts w:asciiTheme="majorHAnsi" w:hAnsiTheme="majorHAnsi" w:cstheme="minorHAnsi"/>
        </w:rPr>
        <w:t xml:space="preserve"> te povrati po protestiranim jamstvima u 2022. g. iznose 1.012.744,64 kn i veći su za 181,3 % ili 652.750,64</w:t>
      </w:r>
      <w:r w:rsidR="001252F3" w:rsidRPr="006F6200">
        <w:rPr>
          <w:rFonts w:asciiTheme="majorHAnsi" w:hAnsiTheme="majorHAnsi" w:cstheme="minorHAnsi"/>
        </w:rPr>
        <w:t xml:space="preserve"> kn nego prethodne godine.</w:t>
      </w:r>
      <w:r w:rsidR="003D7747">
        <w:rPr>
          <w:rFonts w:asciiTheme="majorHAnsi" w:hAnsiTheme="majorHAnsi" w:cstheme="minorHAnsi"/>
        </w:rPr>
        <w:t xml:space="preserve"> Unutar ove grupe prihoda evidentirane su promjene u odnosu na isto razdoblje prošle godine kod:</w:t>
      </w:r>
    </w:p>
    <w:p w:rsidR="009D4FD1" w:rsidRPr="00991575" w:rsidRDefault="003D7747" w:rsidP="006A2063">
      <w:pPr>
        <w:spacing w:after="12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- pozicije 661 - prihoda od prodaje proizvoda i robe te pruženih usluga koji su ostvareni 198,8 % ili 670.900,64 kn više nego prethodne godine. </w:t>
      </w:r>
      <w:r w:rsidR="009D4FD1">
        <w:rPr>
          <w:rFonts w:asciiTheme="majorHAnsi" w:hAnsiTheme="majorHAnsi" w:cstheme="minorHAnsi"/>
        </w:rPr>
        <w:t xml:space="preserve"> Do povećanja</w:t>
      </w:r>
      <w:r w:rsidR="0065180B">
        <w:rPr>
          <w:rFonts w:asciiTheme="majorHAnsi" w:hAnsiTheme="majorHAnsi" w:cstheme="minorHAnsi"/>
        </w:rPr>
        <w:t xml:space="preserve"> je </w:t>
      </w:r>
      <w:r w:rsidR="001252F3" w:rsidRPr="006F6200">
        <w:rPr>
          <w:rFonts w:asciiTheme="majorHAnsi" w:hAnsiTheme="majorHAnsi" w:cstheme="minorHAnsi"/>
        </w:rPr>
        <w:t xml:space="preserve">došlo zbog </w:t>
      </w:r>
      <w:r w:rsidR="009D4FD1">
        <w:rPr>
          <w:rFonts w:asciiTheme="majorHAnsi" w:hAnsiTheme="majorHAnsi" w:cstheme="minorHAnsi"/>
        </w:rPr>
        <w:t xml:space="preserve">povećanja pozicije 6615, odnosno </w:t>
      </w:r>
      <w:r w:rsidR="001252F3" w:rsidRPr="006F6200">
        <w:rPr>
          <w:rFonts w:asciiTheme="majorHAnsi" w:hAnsiTheme="majorHAnsi" w:cstheme="minorHAnsi"/>
        </w:rPr>
        <w:t xml:space="preserve">većih prihoda od pruženih usluga </w:t>
      </w:r>
      <w:r w:rsidR="006F6200" w:rsidRPr="00991575">
        <w:rPr>
          <w:rFonts w:asciiTheme="majorHAnsi" w:hAnsiTheme="majorHAnsi" w:cstheme="minorHAnsi"/>
        </w:rPr>
        <w:t>osobama bez važećeg zdravstvenog osiguranja i prihoda od dežurstva timova na raznim manifestacijama</w:t>
      </w:r>
      <w:r w:rsidRPr="00991575">
        <w:rPr>
          <w:rFonts w:asciiTheme="majorHAnsi" w:hAnsiTheme="majorHAnsi" w:cstheme="minorHAnsi"/>
        </w:rPr>
        <w:t xml:space="preserve">, kao i prihoda od pruženih usluga osiguranja, odnosno dežurstva timova HMP na poslovima </w:t>
      </w:r>
      <w:proofErr w:type="spellStart"/>
      <w:r w:rsidRPr="00991575">
        <w:rPr>
          <w:rFonts w:asciiTheme="majorHAnsi" w:hAnsiTheme="majorHAnsi" w:cstheme="minorHAnsi"/>
        </w:rPr>
        <w:t>razminiravanja</w:t>
      </w:r>
      <w:proofErr w:type="spellEnd"/>
      <w:r w:rsidR="00AF7DC4" w:rsidRPr="00991575">
        <w:rPr>
          <w:rFonts w:asciiTheme="majorHAnsi" w:hAnsiTheme="majorHAnsi" w:cstheme="minorHAnsi"/>
        </w:rPr>
        <w:t>,</w:t>
      </w:r>
      <w:r w:rsidR="0065180B">
        <w:rPr>
          <w:rFonts w:asciiTheme="majorHAnsi" w:hAnsiTheme="majorHAnsi" w:cstheme="minorHAnsi"/>
        </w:rPr>
        <w:t xml:space="preserve"> </w:t>
      </w:r>
      <w:r w:rsidR="00AF7DC4" w:rsidRPr="00991575">
        <w:rPr>
          <w:rFonts w:asciiTheme="majorHAnsi" w:hAnsiTheme="majorHAnsi" w:cstheme="minorHAnsi"/>
        </w:rPr>
        <w:t>koji su naručeni i financirani od strane privatnih poduzeća, kao i Ministarstva unutarnjih poslova</w:t>
      </w:r>
      <w:r w:rsidR="00991575" w:rsidRPr="00991575">
        <w:rPr>
          <w:rFonts w:asciiTheme="majorHAnsi" w:hAnsiTheme="majorHAnsi" w:cstheme="minorHAnsi"/>
        </w:rPr>
        <w:t>, sukladno sk</w:t>
      </w:r>
      <w:r w:rsidR="00AF7DC4" w:rsidRPr="00991575">
        <w:rPr>
          <w:rFonts w:asciiTheme="majorHAnsi" w:hAnsiTheme="majorHAnsi" w:cstheme="minorHAnsi"/>
        </w:rPr>
        <w:t>l</w:t>
      </w:r>
      <w:r w:rsidR="00991575" w:rsidRPr="00991575">
        <w:rPr>
          <w:rFonts w:asciiTheme="majorHAnsi" w:hAnsiTheme="majorHAnsi" w:cstheme="minorHAnsi"/>
        </w:rPr>
        <w:t>o</w:t>
      </w:r>
      <w:r w:rsidR="00AF7DC4" w:rsidRPr="00991575">
        <w:rPr>
          <w:rFonts w:asciiTheme="majorHAnsi" w:hAnsiTheme="majorHAnsi" w:cstheme="minorHAnsi"/>
        </w:rPr>
        <w:t>pljenom ugovoru.</w:t>
      </w:r>
      <w:r w:rsidR="0065180B">
        <w:rPr>
          <w:rFonts w:asciiTheme="majorHAnsi" w:hAnsiTheme="majorHAnsi" w:cstheme="minorHAnsi"/>
        </w:rPr>
        <w:t xml:space="preserve"> </w:t>
      </w:r>
      <w:r w:rsidR="009D4FD1" w:rsidRPr="00991575">
        <w:rPr>
          <w:rFonts w:asciiTheme="majorHAnsi" w:hAnsiTheme="majorHAnsi" w:cstheme="minorHAnsi"/>
        </w:rPr>
        <w:t xml:space="preserve">Do povećanja ovih prihoda dovodi svakako bolja turistička sezona i veći broj ljudi tijekom ljetnih mjeseci. </w:t>
      </w:r>
    </w:p>
    <w:p w:rsidR="00535DDE" w:rsidRPr="00991575" w:rsidRDefault="009D4FD1" w:rsidP="006A2063">
      <w:pPr>
        <w:spacing w:after="12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- pozicije 663</w:t>
      </w:r>
      <w:r w:rsidR="000C5F44">
        <w:rPr>
          <w:rFonts w:asciiTheme="majorHAnsi" w:hAnsiTheme="majorHAnsi" w:cstheme="minorHAnsi"/>
        </w:rPr>
        <w:t xml:space="preserve"> - donacije</w:t>
      </w:r>
      <w:r>
        <w:rPr>
          <w:rFonts w:asciiTheme="majorHAnsi" w:hAnsiTheme="majorHAnsi" w:cstheme="minorHAnsi"/>
        </w:rPr>
        <w:t xml:space="preserve"> od pravnih i fizički</w:t>
      </w:r>
      <w:r w:rsidR="003A1C0E">
        <w:rPr>
          <w:rFonts w:asciiTheme="majorHAnsi" w:hAnsiTheme="majorHAnsi" w:cstheme="minorHAnsi"/>
        </w:rPr>
        <w:t xml:space="preserve"> osoba izvan općeg proračuna i povrat donacija po protestiranim jamstvima koje su manje za 80,5% ili 18.150,00 kn. U 2022. g. ostvarene su donacije od trgovačkih društava na poziciji 6632, u iznosu od 4.400,00 kn medicinske opreme </w:t>
      </w:r>
      <w:r w:rsidR="003A1C0E" w:rsidRPr="00991575">
        <w:rPr>
          <w:rFonts w:asciiTheme="majorHAnsi" w:hAnsiTheme="majorHAnsi" w:cstheme="minorHAnsi"/>
        </w:rPr>
        <w:t xml:space="preserve">i opreme za održavanje i zaštitu. </w:t>
      </w:r>
    </w:p>
    <w:p w:rsidR="007E5E01" w:rsidRDefault="006F6200" w:rsidP="0065180B">
      <w:pPr>
        <w:spacing w:after="120"/>
        <w:jc w:val="both"/>
        <w:rPr>
          <w:rFonts w:asciiTheme="majorHAnsi" w:hAnsiTheme="majorHAnsi" w:cstheme="minorHAnsi"/>
        </w:rPr>
      </w:pPr>
      <w:r w:rsidRPr="00CF627F">
        <w:rPr>
          <w:rFonts w:asciiTheme="majorHAnsi" w:hAnsiTheme="majorHAnsi" w:cstheme="minorHAnsi"/>
          <w:i/>
        </w:rPr>
        <w:t>6.7.</w:t>
      </w:r>
      <w:r w:rsidR="0065180B">
        <w:rPr>
          <w:rFonts w:asciiTheme="majorHAnsi" w:hAnsiTheme="majorHAnsi" w:cstheme="minorHAnsi"/>
          <w:i/>
        </w:rPr>
        <w:t xml:space="preserve"> </w:t>
      </w:r>
      <w:r w:rsidR="007E5E01">
        <w:rPr>
          <w:rFonts w:asciiTheme="majorHAnsi" w:hAnsiTheme="majorHAnsi" w:cstheme="minorHAnsi"/>
          <w:i/>
        </w:rPr>
        <w:t xml:space="preserve">Šifra 67 </w:t>
      </w:r>
      <w:r w:rsidR="007E5E01">
        <w:rPr>
          <w:rFonts w:asciiTheme="majorHAnsi" w:hAnsiTheme="majorHAnsi" w:cstheme="minorHAnsi"/>
        </w:rPr>
        <w:t xml:space="preserve">Prihodi iz nadležnog proračuna i od HZZO-a na temelju ugovornih </w:t>
      </w:r>
      <w:r w:rsidR="0065180B">
        <w:rPr>
          <w:rFonts w:asciiTheme="majorHAnsi" w:hAnsiTheme="majorHAnsi" w:cstheme="minorHAnsi"/>
        </w:rPr>
        <w:t>obveza</w:t>
      </w:r>
      <w:r w:rsidR="007E5E01">
        <w:rPr>
          <w:rFonts w:asciiTheme="majorHAnsi" w:hAnsiTheme="majorHAnsi" w:cstheme="minorHAnsi"/>
        </w:rPr>
        <w:t xml:space="preserve"> u 2022. g. iznose 31.771.380,01 kn i veći su za 5,1 % ili 1.535.880,01</w:t>
      </w:r>
      <w:r w:rsidR="007E5E01" w:rsidRPr="006F6200">
        <w:rPr>
          <w:rFonts w:asciiTheme="majorHAnsi" w:hAnsiTheme="majorHAnsi" w:cstheme="minorHAnsi"/>
        </w:rPr>
        <w:t xml:space="preserve"> kn nego prethodne godine.</w:t>
      </w:r>
      <w:r w:rsidR="007E5E01">
        <w:rPr>
          <w:rFonts w:asciiTheme="majorHAnsi" w:hAnsiTheme="majorHAnsi" w:cstheme="minorHAnsi"/>
        </w:rPr>
        <w:t xml:space="preserve"> Unutar ove grupe prihoda evidentirane su promjene u odnosu na isto razdoblje prošle godine kod:</w:t>
      </w:r>
    </w:p>
    <w:p w:rsidR="007E5E01" w:rsidRDefault="007E5E01" w:rsidP="00311EEE">
      <w:pPr>
        <w:spacing w:after="12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- pozicije 671 - prihoda iz nadležnog proračuna za financiranje </w:t>
      </w:r>
      <w:r w:rsidR="000C5F44">
        <w:rPr>
          <w:rFonts w:asciiTheme="majorHAnsi" w:hAnsiTheme="majorHAnsi" w:cstheme="minorHAnsi"/>
        </w:rPr>
        <w:t xml:space="preserve">redovne djelatnosti proračunskih korisnika koji su manji za 15,3% ili 144.136 kn. Ovi prihodi su manji zbog smanjenja na poziciji 6711 jer je u 2021. g. nadležni proračun financirao </w:t>
      </w:r>
      <w:r w:rsidR="00311EEE">
        <w:rPr>
          <w:rFonts w:asciiTheme="majorHAnsi" w:hAnsiTheme="majorHAnsi" w:cstheme="minorHAnsi"/>
        </w:rPr>
        <w:t>dodatni pripravni tim</w:t>
      </w:r>
      <w:r w:rsidR="000C5F44">
        <w:rPr>
          <w:rFonts w:asciiTheme="majorHAnsi" w:hAnsiTheme="majorHAnsi" w:cstheme="minorHAnsi"/>
        </w:rPr>
        <w:t xml:space="preserve"> </w:t>
      </w:r>
      <w:r w:rsidR="00311EEE">
        <w:rPr>
          <w:rFonts w:asciiTheme="majorHAnsi" w:hAnsiTheme="majorHAnsi" w:cstheme="minorHAnsi"/>
        </w:rPr>
        <w:t xml:space="preserve">zbog povećanog opsega posla u uvjetima rada uzrokovanim epidemijom </w:t>
      </w:r>
      <w:proofErr w:type="spellStart"/>
      <w:r w:rsidR="00311EEE">
        <w:rPr>
          <w:rFonts w:asciiTheme="majorHAnsi" w:hAnsiTheme="majorHAnsi" w:cstheme="minorHAnsi"/>
        </w:rPr>
        <w:t>Covid</w:t>
      </w:r>
      <w:proofErr w:type="spellEnd"/>
      <w:r w:rsidR="00311EEE">
        <w:rPr>
          <w:rFonts w:asciiTheme="majorHAnsi" w:hAnsiTheme="majorHAnsi" w:cstheme="minorHAnsi"/>
        </w:rPr>
        <w:t xml:space="preserve">-19 (prijevoz pacijenata s </w:t>
      </w:r>
      <w:proofErr w:type="spellStart"/>
      <w:r w:rsidR="00311EEE">
        <w:rPr>
          <w:rFonts w:asciiTheme="majorHAnsi" w:hAnsiTheme="majorHAnsi" w:cstheme="minorHAnsi"/>
        </w:rPr>
        <w:t>covid</w:t>
      </w:r>
      <w:proofErr w:type="spellEnd"/>
      <w:r w:rsidR="00311EEE">
        <w:rPr>
          <w:rFonts w:asciiTheme="majorHAnsi" w:hAnsiTheme="majorHAnsi" w:cstheme="minorHAnsi"/>
        </w:rPr>
        <w:t xml:space="preserve"> odjela OB Gospić u respiracijske centre u Rijeci i Zagrebu)</w:t>
      </w:r>
      <w:r w:rsidR="000C5F44">
        <w:rPr>
          <w:rFonts w:asciiTheme="majorHAnsi" w:hAnsiTheme="majorHAnsi" w:cstheme="minorHAnsi"/>
        </w:rPr>
        <w:t>, dok su prihodi od decentraliziranih sredstava ostali nepromijenjeni.</w:t>
      </w:r>
    </w:p>
    <w:p w:rsidR="00311EEE" w:rsidRPr="000354FF" w:rsidRDefault="000C5F44" w:rsidP="00311EEE">
      <w:pPr>
        <w:spacing w:after="12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- pozicije 673 – prihodi od HZZO-a na temelju ugovornih obveza u 2022. g. iznose 30.975.235,01 kn i 5,7 % ili 1.680.016,01 kn</w:t>
      </w:r>
      <w:r w:rsidR="003B368F">
        <w:rPr>
          <w:rFonts w:asciiTheme="majorHAnsi" w:hAnsiTheme="majorHAnsi" w:cstheme="minorHAnsi"/>
        </w:rPr>
        <w:t xml:space="preserve"> su veći nego prethodne godine</w:t>
      </w:r>
      <w:r>
        <w:rPr>
          <w:rFonts w:asciiTheme="majorHAnsi" w:hAnsiTheme="majorHAnsi" w:cstheme="minorHAnsi"/>
        </w:rPr>
        <w:t xml:space="preserve">. U 2022. </w:t>
      </w:r>
      <w:r w:rsidR="003B368F">
        <w:rPr>
          <w:rFonts w:asciiTheme="majorHAnsi" w:hAnsiTheme="majorHAnsi" w:cstheme="minorHAnsi"/>
        </w:rPr>
        <w:t>g</w:t>
      </w:r>
      <w:r>
        <w:rPr>
          <w:rFonts w:asciiTheme="majorHAnsi" w:hAnsiTheme="majorHAnsi" w:cstheme="minorHAnsi"/>
        </w:rPr>
        <w:t xml:space="preserve">. ostvareno je 46.243,30 kn prihoda za financiranje rada doktora pod nadzorom, </w:t>
      </w:r>
      <w:r w:rsidR="00311EEE">
        <w:rPr>
          <w:rFonts w:asciiTheme="majorHAnsi" w:hAnsiTheme="majorHAnsi" w:cstheme="minorHAnsi"/>
        </w:rPr>
        <w:t xml:space="preserve">a istog </w:t>
      </w:r>
      <w:r w:rsidR="003B368F">
        <w:rPr>
          <w:rFonts w:asciiTheme="majorHAnsi" w:hAnsiTheme="majorHAnsi" w:cstheme="minorHAnsi"/>
        </w:rPr>
        <w:t xml:space="preserve">prihoda </w:t>
      </w:r>
      <w:r w:rsidR="00311EEE">
        <w:rPr>
          <w:rFonts w:asciiTheme="majorHAnsi" w:hAnsiTheme="majorHAnsi" w:cstheme="minorHAnsi"/>
        </w:rPr>
        <w:t xml:space="preserve">prethodne godine nije bilo. Također, povećani su i prihodi od HZZO-a po ispostavljenim računima </w:t>
      </w:r>
      <w:r w:rsidR="00311EEE" w:rsidRPr="00920B8B">
        <w:rPr>
          <w:rFonts w:asciiTheme="majorHAnsi" w:hAnsiTheme="majorHAnsi" w:cstheme="minorHAnsi"/>
        </w:rPr>
        <w:t>za p</w:t>
      </w:r>
      <w:r w:rsidR="003B368F">
        <w:rPr>
          <w:rFonts w:asciiTheme="majorHAnsi" w:hAnsiTheme="majorHAnsi" w:cstheme="minorHAnsi"/>
        </w:rPr>
        <w:t xml:space="preserve">rijeđene kilometre, </w:t>
      </w:r>
      <w:r w:rsidR="00311EEE" w:rsidRPr="00920B8B">
        <w:rPr>
          <w:rFonts w:asciiTheme="majorHAnsi" w:hAnsiTheme="majorHAnsi" w:cstheme="minorHAnsi"/>
        </w:rPr>
        <w:t>provođenje zdravstvene zaštite kroz lijekove i potrošni materijal i prihodi od ino-osiguranika</w:t>
      </w:r>
      <w:r w:rsidR="00311EEE">
        <w:rPr>
          <w:rFonts w:asciiTheme="majorHAnsi" w:hAnsiTheme="majorHAnsi" w:cstheme="minorHAnsi"/>
        </w:rPr>
        <w:t>, koji su u 2022. g. veći za 290.516,07 kn. Povećanje osnovice za plaće u javnim službama, povećanje naknade za prijevoz i</w:t>
      </w:r>
      <w:r w:rsidR="003D1BE8">
        <w:rPr>
          <w:rFonts w:asciiTheme="majorHAnsi" w:hAnsiTheme="majorHAnsi" w:cstheme="minorHAnsi"/>
        </w:rPr>
        <w:t xml:space="preserve"> ostala povećanja, a</w:t>
      </w:r>
      <w:r w:rsidR="00311EEE">
        <w:rPr>
          <w:rFonts w:asciiTheme="majorHAnsi" w:hAnsiTheme="majorHAnsi" w:cstheme="minorHAnsi"/>
        </w:rPr>
        <w:t xml:space="preserve"> time rast rashoda za zaposlene i materijalnih</w:t>
      </w:r>
      <w:r w:rsidR="003B368F">
        <w:rPr>
          <w:rFonts w:asciiTheme="majorHAnsi" w:hAnsiTheme="majorHAnsi" w:cstheme="minorHAnsi"/>
        </w:rPr>
        <w:t xml:space="preserve"> i ostalih</w:t>
      </w:r>
      <w:r w:rsidR="00311EEE">
        <w:rPr>
          <w:rFonts w:asciiTheme="majorHAnsi" w:hAnsiTheme="majorHAnsi" w:cstheme="minorHAnsi"/>
        </w:rPr>
        <w:t xml:space="preserve"> rashoda, </w:t>
      </w:r>
      <w:r w:rsidR="003B368F">
        <w:rPr>
          <w:rFonts w:asciiTheme="majorHAnsi" w:hAnsiTheme="majorHAnsi" w:cstheme="minorHAnsi"/>
        </w:rPr>
        <w:t xml:space="preserve">dovodi do povećanja </w:t>
      </w:r>
      <w:r w:rsidR="00311EEE">
        <w:rPr>
          <w:rFonts w:asciiTheme="majorHAnsi" w:hAnsiTheme="majorHAnsi" w:cstheme="minorHAnsi"/>
        </w:rPr>
        <w:t xml:space="preserve">glavarine i </w:t>
      </w:r>
      <w:r w:rsidR="003B368F">
        <w:rPr>
          <w:rFonts w:asciiTheme="majorHAnsi" w:hAnsiTheme="majorHAnsi" w:cstheme="minorHAnsi"/>
        </w:rPr>
        <w:t>iznosa</w:t>
      </w:r>
      <w:r w:rsidR="00311EEE">
        <w:rPr>
          <w:rFonts w:asciiTheme="majorHAnsi" w:hAnsiTheme="majorHAnsi" w:cstheme="minorHAnsi"/>
        </w:rPr>
        <w:t xml:space="preserve"> za financiranje dodatnih timova za vrijeme turističke te su ovi prihodi veći za 1.342.526,95 kn. </w:t>
      </w:r>
      <w:r w:rsidR="003B368F">
        <w:rPr>
          <w:rFonts w:asciiTheme="majorHAnsi" w:hAnsiTheme="majorHAnsi" w:cstheme="minorHAnsi"/>
        </w:rPr>
        <w:t>Usprkos povećanju, porast ovih prihoda nije u potpunost</w:t>
      </w:r>
      <w:r w:rsidR="0065180B">
        <w:rPr>
          <w:rFonts w:asciiTheme="majorHAnsi" w:hAnsiTheme="majorHAnsi" w:cstheme="minorHAnsi"/>
        </w:rPr>
        <w:t>i pratio promjene na rashodovnoj</w:t>
      </w:r>
      <w:r w:rsidR="003B368F">
        <w:rPr>
          <w:rFonts w:asciiTheme="majorHAnsi" w:hAnsiTheme="majorHAnsi" w:cstheme="minorHAnsi"/>
        </w:rPr>
        <w:t xml:space="preserve"> strani. </w:t>
      </w:r>
      <w:r w:rsidR="003B368F" w:rsidRPr="000354FF">
        <w:rPr>
          <w:rFonts w:asciiTheme="majorHAnsi" w:hAnsiTheme="majorHAnsi" w:cstheme="minorHAnsi"/>
        </w:rPr>
        <w:t xml:space="preserve">Naime, osnovica za plaće je porasla već od svibnja 2022. g. te i od listopada 2022.g., dok je glavarina povećana tek za lipanj 2022. i </w:t>
      </w:r>
      <w:r w:rsidR="003B368F" w:rsidRPr="000354FF">
        <w:rPr>
          <w:rFonts w:asciiTheme="majorHAnsi" w:hAnsiTheme="majorHAnsi" w:cstheme="minorHAnsi"/>
        </w:rPr>
        <w:lastRenderedPageBreak/>
        <w:t>od sredine studenog 2022. g</w:t>
      </w:r>
      <w:r w:rsidR="0065180B">
        <w:rPr>
          <w:rFonts w:asciiTheme="majorHAnsi" w:hAnsiTheme="majorHAnsi" w:cstheme="minorHAnsi"/>
        </w:rPr>
        <w:t>.</w:t>
      </w:r>
      <w:r w:rsidR="003B368F" w:rsidRPr="000354FF">
        <w:rPr>
          <w:rFonts w:asciiTheme="majorHAnsi" w:hAnsiTheme="majorHAnsi" w:cstheme="minorHAnsi"/>
        </w:rPr>
        <w:t xml:space="preserve"> Isto tako, tijekom cijele 2022. g.</w:t>
      </w:r>
      <w:r w:rsidR="00B325EC">
        <w:rPr>
          <w:rFonts w:asciiTheme="majorHAnsi" w:hAnsiTheme="majorHAnsi" w:cstheme="minorHAnsi"/>
        </w:rPr>
        <w:t xml:space="preserve"> je bio povećan trošak goriva za</w:t>
      </w:r>
      <w:r w:rsidR="003B368F" w:rsidRPr="000354FF">
        <w:rPr>
          <w:rFonts w:asciiTheme="majorHAnsi" w:hAnsiTheme="majorHAnsi" w:cstheme="minorHAnsi"/>
        </w:rPr>
        <w:t xml:space="preserve"> vozila HMP te iznos od 1,5 kn po prijeđenom kilometru koji financira HZZO nije bio dostatan za pokr</w:t>
      </w:r>
      <w:r w:rsidR="00B325EC">
        <w:rPr>
          <w:rFonts w:asciiTheme="majorHAnsi" w:hAnsiTheme="majorHAnsi" w:cstheme="minorHAnsi"/>
        </w:rPr>
        <w:t>ivanje navedenih troškova. Tek o</w:t>
      </w:r>
      <w:r w:rsidR="00991575" w:rsidRPr="000354FF">
        <w:rPr>
          <w:rFonts w:asciiTheme="majorHAnsi" w:hAnsiTheme="majorHAnsi" w:cstheme="minorHAnsi"/>
        </w:rPr>
        <w:t>d 12. studenog</w:t>
      </w:r>
      <w:r w:rsidR="003B368F" w:rsidRPr="000354FF">
        <w:rPr>
          <w:rFonts w:asciiTheme="majorHAnsi" w:hAnsiTheme="majorHAnsi" w:cstheme="minorHAnsi"/>
        </w:rPr>
        <w:t xml:space="preserve"> 2022. </w:t>
      </w:r>
      <w:r w:rsidR="000354FF">
        <w:rPr>
          <w:rFonts w:asciiTheme="majorHAnsi" w:hAnsiTheme="majorHAnsi" w:cstheme="minorHAnsi"/>
        </w:rPr>
        <w:t>g</w:t>
      </w:r>
      <w:r w:rsidR="00B325EC">
        <w:rPr>
          <w:rFonts w:asciiTheme="majorHAnsi" w:hAnsiTheme="majorHAnsi" w:cstheme="minorHAnsi"/>
        </w:rPr>
        <w:t>.</w:t>
      </w:r>
      <w:r w:rsidR="003B368F" w:rsidRPr="000354FF">
        <w:rPr>
          <w:rFonts w:asciiTheme="majorHAnsi" w:hAnsiTheme="majorHAnsi" w:cstheme="minorHAnsi"/>
        </w:rPr>
        <w:t xml:space="preserve"> </w:t>
      </w:r>
      <w:r w:rsidR="00991575" w:rsidRPr="000354FF">
        <w:rPr>
          <w:rFonts w:asciiTheme="majorHAnsi" w:hAnsiTheme="majorHAnsi" w:cstheme="minorHAnsi"/>
        </w:rPr>
        <w:t>došlo</w:t>
      </w:r>
      <w:r w:rsidR="00B325EC">
        <w:rPr>
          <w:rFonts w:asciiTheme="majorHAnsi" w:hAnsiTheme="majorHAnsi" w:cstheme="minorHAnsi"/>
        </w:rPr>
        <w:t xml:space="preserve"> je</w:t>
      </w:r>
      <w:r w:rsidR="00991575" w:rsidRPr="000354FF">
        <w:rPr>
          <w:rFonts w:asciiTheme="majorHAnsi" w:hAnsiTheme="majorHAnsi" w:cstheme="minorHAnsi"/>
        </w:rPr>
        <w:t xml:space="preserve"> do povećanja </w:t>
      </w:r>
      <w:r w:rsidR="00B325EC">
        <w:rPr>
          <w:rFonts w:asciiTheme="majorHAnsi" w:hAnsiTheme="majorHAnsi" w:cstheme="minorHAnsi"/>
        </w:rPr>
        <w:t>iznosa</w:t>
      </w:r>
      <w:r w:rsidR="00991575" w:rsidRPr="000354FF">
        <w:rPr>
          <w:rFonts w:asciiTheme="majorHAnsi" w:hAnsiTheme="majorHAnsi" w:cstheme="minorHAnsi"/>
        </w:rPr>
        <w:t xml:space="preserve"> na 1,75 </w:t>
      </w:r>
      <w:r w:rsidR="003B368F" w:rsidRPr="000354FF">
        <w:rPr>
          <w:rFonts w:asciiTheme="majorHAnsi" w:hAnsiTheme="majorHAnsi" w:cstheme="minorHAnsi"/>
        </w:rPr>
        <w:t>kn po prijeđenom kilometru. Prije navedenog povećanja iznosa, razliku troška je financirao Zavod.</w:t>
      </w:r>
    </w:p>
    <w:p w:rsidR="00824E85" w:rsidRPr="00A0316B" w:rsidRDefault="00175D79" w:rsidP="00CB3EB4">
      <w:pPr>
        <w:spacing w:after="36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Ostalih većih odstupa</w:t>
      </w:r>
      <w:r w:rsidR="004C60C8">
        <w:rPr>
          <w:rFonts w:asciiTheme="majorHAnsi" w:hAnsiTheme="majorHAnsi" w:cstheme="minorHAnsi"/>
        </w:rPr>
        <w:t>nja na prihodovnoj strani u 2022. g., u odnosu na 2021</w:t>
      </w:r>
      <w:r>
        <w:rPr>
          <w:rFonts w:asciiTheme="majorHAnsi" w:hAnsiTheme="majorHAnsi" w:cstheme="minorHAnsi"/>
        </w:rPr>
        <w:t>. g., nije bilo.</w:t>
      </w:r>
    </w:p>
    <w:p w:rsidR="004F422A" w:rsidRPr="00471138" w:rsidRDefault="004F422A" w:rsidP="004F422A">
      <w:pPr>
        <w:pStyle w:val="Odlomakpopisa"/>
        <w:spacing w:after="120"/>
        <w:ind w:left="0"/>
        <w:jc w:val="both"/>
        <w:rPr>
          <w:rFonts w:asciiTheme="majorHAnsi" w:hAnsiTheme="majorHAnsi" w:cstheme="minorHAnsi"/>
        </w:rPr>
      </w:pPr>
      <w:r w:rsidRPr="00471138">
        <w:rPr>
          <w:rFonts w:asciiTheme="majorHAnsi" w:hAnsiTheme="majorHAnsi"/>
          <w:b/>
        </w:rPr>
        <w:t>RASHODI POSLOVANJA</w:t>
      </w:r>
    </w:p>
    <w:p w:rsidR="00034A6C" w:rsidRDefault="00175D79" w:rsidP="00034A6C">
      <w:pPr>
        <w:spacing w:after="120"/>
        <w:jc w:val="both"/>
        <w:rPr>
          <w:rFonts w:asciiTheme="majorHAnsi" w:hAnsiTheme="majorHAnsi"/>
        </w:rPr>
      </w:pPr>
      <w:r w:rsidRPr="00175D79">
        <w:rPr>
          <w:rFonts w:asciiTheme="majorHAnsi" w:hAnsiTheme="majorHAnsi"/>
          <w:i/>
        </w:rPr>
        <w:t xml:space="preserve">7. </w:t>
      </w:r>
      <w:r w:rsidR="00036157">
        <w:rPr>
          <w:rFonts w:asciiTheme="majorHAnsi" w:hAnsiTheme="majorHAnsi"/>
          <w:i/>
        </w:rPr>
        <w:t>Šifra 3</w:t>
      </w:r>
      <w:r w:rsidRPr="00175D79">
        <w:rPr>
          <w:rFonts w:asciiTheme="majorHAnsi" w:hAnsiTheme="majorHAnsi"/>
          <w:i/>
        </w:rPr>
        <w:t xml:space="preserve"> </w:t>
      </w:r>
      <w:r w:rsidR="003D1BE8">
        <w:rPr>
          <w:rFonts w:asciiTheme="majorHAnsi" w:hAnsiTheme="majorHAnsi"/>
        </w:rPr>
        <w:t>Zavod je u 2022</w:t>
      </w:r>
      <w:r w:rsidR="00CB3EB4" w:rsidRPr="00471138">
        <w:rPr>
          <w:rFonts w:asciiTheme="majorHAnsi" w:hAnsiTheme="majorHAnsi"/>
        </w:rPr>
        <w:t>. g. o</w:t>
      </w:r>
      <w:r w:rsidR="00CB3EB4">
        <w:rPr>
          <w:rFonts w:asciiTheme="majorHAnsi" w:hAnsiTheme="majorHAnsi"/>
        </w:rPr>
        <w:t>stvario rashode</w:t>
      </w:r>
      <w:r w:rsidR="00CB3EB4" w:rsidRPr="00471138">
        <w:rPr>
          <w:rFonts w:asciiTheme="majorHAnsi" w:hAnsiTheme="majorHAnsi"/>
        </w:rPr>
        <w:t xml:space="preserve"> poslovanja od </w:t>
      </w:r>
      <w:r w:rsidR="003D1BE8">
        <w:rPr>
          <w:rFonts w:asciiTheme="majorHAnsi" w:hAnsiTheme="majorHAnsi"/>
        </w:rPr>
        <w:t>32.597.634,68</w:t>
      </w:r>
      <w:r w:rsidR="00CB3EB4">
        <w:rPr>
          <w:rFonts w:asciiTheme="majorHAnsi" w:hAnsiTheme="majorHAnsi"/>
        </w:rPr>
        <w:t xml:space="preserve"> kn</w:t>
      </w:r>
      <w:r w:rsidR="00CB3EB4" w:rsidRPr="00471138">
        <w:rPr>
          <w:rFonts w:asciiTheme="majorHAnsi" w:hAnsiTheme="majorHAnsi"/>
        </w:rPr>
        <w:t xml:space="preserve">, što je za </w:t>
      </w:r>
      <w:r w:rsidR="003D1BE8">
        <w:rPr>
          <w:rFonts w:asciiTheme="majorHAnsi" w:hAnsiTheme="majorHAnsi"/>
        </w:rPr>
        <w:t>6,</w:t>
      </w:r>
      <w:proofErr w:type="spellStart"/>
      <w:r w:rsidR="003D1BE8">
        <w:rPr>
          <w:rFonts w:asciiTheme="majorHAnsi" w:hAnsiTheme="majorHAnsi"/>
        </w:rPr>
        <w:t>6</w:t>
      </w:r>
      <w:proofErr w:type="spellEnd"/>
      <w:r w:rsidR="00CB3EB4">
        <w:rPr>
          <w:rFonts w:asciiTheme="majorHAnsi" w:hAnsiTheme="majorHAnsi"/>
        </w:rPr>
        <w:t xml:space="preserve"> % ili </w:t>
      </w:r>
      <w:r w:rsidR="003D1BE8">
        <w:rPr>
          <w:rFonts w:asciiTheme="majorHAnsi" w:hAnsiTheme="majorHAnsi"/>
        </w:rPr>
        <w:t>2.014.118,68</w:t>
      </w:r>
      <w:r w:rsidR="00CB3EB4">
        <w:rPr>
          <w:rFonts w:asciiTheme="majorHAnsi" w:hAnsiTheme="majorHAnsi"/>
        </w:rPr>
        <w:t xml:space="preserve"> kn</w:t>
      </w:r>
      <w:r w:rsidR="00CB3EB4" w:rsidRPr="00471138">
        <w:rPr>
          <w:rFonts w:asciiTheme="majorHAnsi" w:hAnsiTheme="majorHAnsi"/>
        </w:rPr>
        <w:t xml:space="preserve"> više u odnosu na </w:t>
      </w:r>
      <w:r w:rsidR="003D1BE8">
        <w:rPr>
          <w:rFonts w:asciiTheme="majorHAnsi" w:hAnsiTheme="majorHAnsi"/>
        </w:rPr>
        <w:t>2021</w:t>
      </w:r>
      <w:r w:rsidR="00CB3EB4">
        <w:rPr>
          <w:rFonts w:asciiTheme="majorHAnsi" w:hAnsiTheme="majorHAnsi"/>
        </w:rPr>
        <w:t xml:space="preserve">. g. Razlozi povećanja rashoda poslovanja i veća odstupanja u odnosu na ostvareno prethodne godine, prikazani su u </w:t>
      </w:r>
      <w:r w:rsidR="00EE0638">
        <w:rPr>
          <w:rFonts w:asciiTheme="majorHAnsi" w:hAnsiTheme="majorHAnsi"/>
        </w:rPr>
        <w:t>nastavku</w:t>
      </w:r>
      <w:r w:rsidR="00CB3EB4">
        <w:rPr>
          <w:rFonts w:asciiTheme="majorHAnsi" w:hAnsiTheme="majorHAnsi"/>
        </w:rPr>
        <w:t xml:space="preserve"> kako slijedi:</w:t>
      </w:r>
    </w:p>
    <w:p w:rsidR="00034A6C" w:rsidRDefault="003D1BE8" w:rsidP="00034A6C">
      <w:p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7.1. Šifra 31 </w:t>
      </w:r>
      <w:r w:rsidR="00CB3EB4">
        <w:rPr>
          <w:rFonts w:asciiTheme="majorHAnsi" w:hAnsiTheme="majorHAnsi"/>
        </w:rPr>
        <w:t>R</w:t>
      </w:r>
      <w:r>
        <w:rPr>
          <w:rFonts w:asciiTheme="majorHAnsi" w:hAnsiTheme="majorHAnsi"/>
        </w:rPr>
        <w:t>ashodi za zaposlene u 2022</w:t>
      </w:r>
      <w:r w:rsidR="000D07A7" w:rsidRPr="00471138">
        <w:rPr>
          <w:rFonts w:asciiTheme="majorHAnsi" w:hAnsiTheme="majorHAnsi"/>
        </w:rPr>
        <w:t xml:space="preserve">. </w:t>
      </w:r>
      <w:r w:rsidR="004F422A" w:rsidRPr="00471138">
        <w:rPr>
          <w:rFonts w:asciiTheme="majorHAnsi" w:hAnsiTheme="majorHAnsi"/>
        </w:rPr>
        <w:t>g.</w:t>
      </w:r>
      <w:r w:rsidR="008C04DC">
        <w:rPr>
          <w:rFonts w:asciiTheme="majorHAnsi" w:hAnsiTheme="majorHAnsi"/>
        </w:rPr>
        <w:t xml:space="preserve"> iznose </w:t>
      </w:r>
      <w:r>
        <w:rPr>
          <w:rFonts w:asciiTheme="majorHAnsi" w:hAnsiTheme="majorHAnsi"/>
        </w:rPr>
        <w:t>24.040.106,40 kn</w:t>
      </w:r>
      <w:r w:rsidR="008C04DC">
        <w:rPr>
          <w:rFonts w:asciiTheme="majorHAnsi" w:hAnsiTheme="majorHAnsi"/>
        </w:rPr>
        <w:t xml:space="preserve"> i veći su </w:t>
      </w:r>
      <w:r>
        <w:rPr>
          <w:rFonts w:asciiTheme="majorHAnsi" w:hAnsiTheme="majorHAnsi"/>
        </w:rPr>
        <w:t>za 3,</w:t>
      </w:r>
      <w:proofErr w:type="spellStart"/>
      <w:r>
        <w:rPr>
          <w:rFonts w:asciiTheme="majorHAnsi" w:hAnsiTheme="majorHAnsi"/>
        </w:rPr>
        <w:t>3</w:t>
      </w:r>
      <w:proofErr w:type="spellEnd"/>
      <w:r>
        <w:rPr>
          <w:rFonts w:asciiTheme="majorHAnsi" w:hAnsiTheme="majorHAnsi"/>
        </w:rPr>
        <w:t xml:space="preserve">% ili 766.176,40 </w:t>
      </w:r>
      <w:r w:rsidR="00CB3EB4">
        <w:rPr>
          <w:rFonts w:asciiTheme="majorHAnsi" w:hAnsiTheme="majorHAnsi"/>
        </w:rPr>
        <w:t xml:space="preserve"> kn</w:t>
      </w:r>
      <w:r>
        <w:rPr>
          <w:rFonts w:asciiTheme="majorHAnsi" w:hAnsiTheme="majorHAnsi"/>
        </w:rPr>
        <w:t xml:space="preserve"> u odnosu na 2021</w:t>
      </w:r>
      <w:r w:rsidR="008C04DC" w:rsidRPr="00471138">
        <w:rPr>
          <w:rFonts w:asciiTheme="majorHAnsi" w:hAnsiTheme="majorHAnsi"/>
        </w:rPr>
        <w:t xml:space="preserve">. </w:t>
      </w:r>
      <w:r w:rsidR="008C04DC">
        <w:rPr>
          <w:rFonts w:asciiTheme="majorHAnsi" w:hAnsiTheme="majorHAnsi"/>
        </w:rPr>
        <w:t>g.</w:t>
      </w:r>
      <w:r w:rsidR="00CB3EB4">
        <w:rPr>
          <w:rFonts w:asciiTheme="majorHAnsi" w:hAnsiTheme="majorHAnsi"/>
        </w:rPr>
        <w:t>, a razlog povećanja su veće bruto plaće, ostali rashodi za zaposlene i doprinosi na plaće</w:t>
      </w:r>
      <w:r w:rsidR="00034A6C">
        <w:rPr>
          <w:rFonts w:asciiTheme="majorHAnsi" w:hAnsiTheme="majorHAnsi"/>
        </w:rPr>
        <w:t>:</w:t>
      </w:r>
    </w:p>
    <w:p w:rsidR="00034A6C" w:rsidRDefault="00CB3EB4" w:rsidP="00034A6C">
      <w:pPr>
        <w:pStyle w:val="Odlomakpopisa"/>
        <w:spacing w:after="120"/>
        <w:ind w:left="0"/>
        <w:jc w:val="both"/>
        <w:rPr>
          <w:rFonts w:asciiTheme="majorHAnsi" w:hAnsiTheme="majorHAnsi"/>
        </w:rPr>
      </w:pPr>
      <w:r w:rsidRPr="00CB3EB4">
        <w:rPr>
          <w:rFonts w:asciiTheme="majorHAnsi" w:hAnsiTheme="majorHAnsi"/>
          <w:i/>
        </w:rPr>
        <w:t xml:space="preserve">7.1.1. </w:t>
      </w:r>
      <w:r w:rsidR="003D1BE8">
        <w:rPr>
          <w:rFonts w:asciiTheme="majorHAnsi" w:hAnsiTheme="majorHAnsi"/>
          <w:i/>
        </w:rPr>
        <w:t>Šifra 311</w:t>
      </w:r>
      <w:r w:rsidR="003D1BE8">
        <w:rPr>
          <w:rFonts w:asciiTheme="majorHAnsi" w:hAnsiTheme="majorHAnsi"/>
        </w:rPr>
        <w:t xml:space="preserve"> Plaće (bruto) su u 2022. g. veće za 3,1</w:t>
      </w:r>
      <w:r>
        <w:rPr>
          <w:rFonts w:asciiTheme="majorHAnsi" w:hAnsiTheme="majorHAnsi"/>
        </w:rPr>
        <w:t xml:space="preserve">% ili </w:t>
      </w:r>
      <w:r w:rsidR="003D1BE8">
        <w:rPr>
          <w:rFonts w:asciiTheme="majorHAnsi" w:hAnsiTheme="majorHAnsi"/>
        </w:rPr>
        <w:t>624.880,05 kn nego u 2021</w:t>
      </w:r>
      <w:r>
        <w:rPr>
          <w:rFonts w:asciiTheme="majorHAnsi" w:hAnsiTheme="majorHAnsi"/>
        </w:rPr>
        <w:t xml:space="preserve">. g. </w:t>
      </w:r>
      <w:r w:rsidR="003D1BE8">
        <w:rPr>
          <w:rFonts w:asciiTheme="majorHAnsi" w:hAnsiTheme="majorHAnsi"/>
        </w:rPr>
        <w:t xml:space="preserve">gdje je došlo do povećanja na poziciji 3111 </w:t>
      </w:r>
      <w:r>
        <w:rPr>
          <w:rFonts w:asciiTheme="majorHAnsi" w:hAnsiTheme="majorHAnsi"/>
        </w:rPr>
        <w:t xml:space="preserve">zbog veće osnovice </w:t>
      </w:r>
      <w:r w:rsidR="003D1BE8">
        <w:rPr>
          <w:rFonts w:asciiTheme="majorHAnsi" w:hAnsiTheme="majorHAnsi"/>
        </w:rPr>
        <w:t>za plaće u javnim službama</w:t>
      </w:r>
      <w:r w:rsidR="00063FF9">
        <w:rPr>
          <w:rFonts w:asciiTheme="majorHAnsi" w:hAnsiTheme="majorHAnsi"/>
        </w:rPr>
        <w:t xml:space="preserve">, </w:t>
      </w:r>
      <w:r w:rsidR="004344E9">
        <w:rPr>
          <w:rFonts w:asciiTheme="majorHAnsi" w:hAnsiTheme="majorHAnsi"/>
        </w:rPr>
        <w:t>većih troškova za obavljanje</w:t>
      </w:r>
      <w:r>
        <w:rPr>
          <w:rFonts w:asciiTheme="majorHAnsi" w:hAnsiTheme="majorHAnsi"/>
        </w:rPr>
        <w:t xml:space="preserve"> pripravnosti financirane od Grada Novalje</w:t>
      </w:r>
      <w:r w:rsidR="00063FF9">
        <w:rPr>
          <w:rFonts w:asciiTheme="majorHAnsi" w:hAnsiTheme="majorHAnsi"/>
        </w:rPr>
        <w:t xml:space="preserve"> i isplata plaća po sudskim presudama za razliku osnovice plaća iz 2016. i 2017. g</w:t>
      </w:r>
      <w:r w:rsidR="003D1BE8">
        <w:rPr>
          <w:rFonts w:asciiTheme="majorHAnsi" w:hAnsiTheme="majorHAnsi"/>
        </w:rPr>
        <w:t xml:space="preserve">. Unatoč rastu osnovice u više navrata, </w:t>
      </w:r>
      <w:r w:rsidR="003D1BE8" w:rsidRPr="000354FF">
        <w:rPr>
          <w:rFonts w:asciiTheme="majorHAnsi" w:hAnsiTheme="majorHAnsi"/>
        </w:rPr>
        <w:t xml:space="preserve">povećanje pozicije 3111 – plaće za redovan rad je svega 0,7%, a iz razloga što je Zavod imao više radnika temeljem ugovora </w:t>
      </w:r>
      <w:r w:rsidR="00002FBF" w:rsidRPr="000354FF">
        <w:rPr>
          <w:rFonts w:asciiTheme="majorHAnsi" w:hAnsiTheme="majorHAnsi"/>
        </w:rPr>
        <w:t>o poslovnoj suradnji zbog nedostatnog broja vlastitih zaposlenika</w:t>
      </w:r>
      <w:r w:rsidR="0002034A">
        <w:rPr>
          <w:rFonts w:asciiTheme="majorHAnsi" w:hAnsiTheme="majorHAnsi"/>
        </w:rPr>
        <w:t xml:space="preserve"> i korištenja bolovanja</w:t>
      </w:r>
      <w:r w:rsidR="00002FBF" w:rsidRPr="000354FF">
        <w:rPr>
          <w:rFonts w:asciiTheme="majorHAnsi" w:hAnsiTheme="majorHAnsi"/>
        </w:rPr>
        <w:t xml:space="preserve"> te je razlika povećanja rashoda vidljiva na poziciji intelektualne i osobne usluge.</w:t>
      </w:r>
      <w:r w:rsidR="00E75A6B" w:rsidRPr="000354FF">
        <w:rPr>
          <w:rFonts w:asciiTheme="majorHAnsi" w:hAnsiTheme="majorHAnsi"/>
        </w:rPr>
        <w:t xml:space="preserve"> </w:t>
      </w:r>
      <w:r w:rsidR="00002FBF" w:rsidRPr="000354FF">
        <w:rPr>
          <w:rFonts w:asciiTheme="majorHAnsi" w:hAnsiTheme="majorHAnsi"/>
        </w:rPr>
        <w:t>Na povećanje pozicije 311 najveći</w:t>
      </w:r>
      <w:r w:rsidR="00002FBF">
        <w:rPr>
          <w:rFonts w:asciiTheme="majorHAnsi" w:hAnsiTheme="majorHAnsi"/>
        </w:rPr>
        <w:t xml:space="preserve"> utjecaj ima 3113 – plaće za prekovremeni rad koja je veća za 485.353,79 kn zbog isplate razlike iznosa uvećanja plaće za prekovremeni rad radnicima u djelatnosti zdravstva</w:t>
      </w:r>
      <w:r w:rsidR="0002034A">
        <w:rPr>
          <w:rFonts w:asciiTheme="majorHAnsi" w:hAnsiTheme="majorHAnsi"/>
        </w:rPr>
        <w:t>,</w:t>
      </w:r>
      <w:r w:rsidR="00002FBF">
        <w:rPr>
          <w:rFonts w:asciiTheme="majorHAnsi" w:hAnsiTheme="majorHAnsi"/>
        </w:rPr>
        <w:t xml:space="preserve"> sukladno Odluci Vlade Republike Hrvatske i sklopljenim sporazumima s radnicima, a u skladu s prihodovnom stranom.</w:t>
      </w:r>
    </w:p>
    <w:p w:rsidR="00063FF9" w:rsidRDefault="00E75A6B" w:rsidP="00916731">
      <w:pPr>
        <w:spacing w:after="120"/>
        <w:jc w:val="both"/>
        <w:rPr>
          <w:rFonts w:asciiTheme="majorHAnsi" w:hAnsiTheme="majorHAnsi"/>
        </w:rPr>
      </w:pPr>
      <w:r w:rsidRPr="00543C70">
        <w:rPr>
          <w:rFonts w:asciiTheme="majorHAnsi" w:hAnsiTheme="majorHAnsi"/>
          <w:i/>
        </w:rPr>
        <w:t xml:space="preserve">7.1.2. </w:t>
      </w:r>
      <w:r w:rsidR="00002FBF">
        <w:rPr>
          <w:rFonts w:asciiTheme="majorHAnsi" w:hAnsiTheme="majorHAnsi"/>
          <w:i/>
        </w:rPr>
        <w:t>Šifra 312</w:t>
      </w:r>
      <w:r w:rsidRPr="00543C70">
        <w:rPr>
          <w:rFonts w:asciiTheme="majorHAnsi" w:hAnsiTheme="majorHAnsi"/>
          <w:i/>
        </w:rPr>
        <w:t xml:space="preserve"> </w:t>
      </w:r>
      <w:r w:rsidRPr="00543C70">
        <w:rPr>
          <w:rFonts w:asciiTheme="majorHAnsi" w:hAnsiTheme="majorHAnsi"/>
        </w:rPr>
        <w:t>Ostal</w:t>
      </w:r>
      <w:r w:rsidR="00002FBF">
        <w:rPr>
          <w:rFonts w:asciiTheme="majorHAnsi" w:hAnsiTheme="majorHAnsi"/>
        </w:rPr>
        <w:t>i rashodi za zaposlene su u 2022. g. veći za 11,5</w:t>
      </w:r>
      <w:r w:rsidRPr="00543C70">
        <w:rPr>
          <w:rFonts w:asciiTheme="majorHAnsi" w:hAnsiTheme="majorHAnsi"/>
        </w:rPr>
        <w:t>% ili</w:t>
      </w:r>
      <w:r w:rsidR="00002FBF">
        <w:rPr>
          <w:rFonts w:asciiTheme="majorHAnsi" w:hAnsiTheme="majorHAnsi"/>
        </w:rPr>
        <w:t xml:space="preserve"> 70.076,74</w:t>
      </w:r>
      <w:r w:rsidRPr="00543C70">
        <w:rPr>
          <w:rFonts w:asciiTheme="majorHAnsi" w:hAnsiTheme="majorHAnsi"/>
        </w:rPr>
        <w:t xml:space="preserve"> kn</w:t>
      </w:r>
      <w:r w:rsidR="00002FBF">
        <w:rPr>
          <w:rFonts w:asciiTheme="majorHAnsi" w:hAnsiTheme="majorHAnsi"/>
        </w:rPr>
        <w:t xml:space="preserve"> nego u 2021</w:t>
      </w:r>
      <w:r w:rsidR="00E37FF7" w:rsidRPr="00543C70">
        <w:rPr>
          <w:rFonts w:asciiTheme="majorHAnsi" w:hAnsiTheme="majorHAnsi"/>
        </w:rPr>
        <w:t xml:space="preserve">. g. zbog </w:t>
      </w:r>
      <w:r w:rsidR="00063FF9">
        <w:rPr>
          <w:rFonts w:asciiTheme="majorHAnsi" w:hAnsiTheme="majorHAnsi"/>
        </w:rPr>
        <w:t xml:space="preserve">većeg broja jubilarnih nagrada koje su radnici ostvarili u 2022. g., kao i povećanja iznosa božićnice te ostalih pojedinih materijalnih prava sukladno kolektivnom ugovoru.  </w:t>
      </w:r>
    </w:p>
    <w:p w:rsidR="00916731" w:rsidRDefault="008C04DC" w:rsidP="00916731">
      <w:pPr>
        <w:spacing w:after="120"/>
        <w:jc w:val="both"/>
        <w:rPr>
          <w:rFonts w:asciiTheme="majorHAnsi" w:hAnsiTheme="majorHAnsi"/>
        </w:rPr>
      </w:pPr>
      <w:r w:rsidRPr="008C04DC">
        <w:rPr>
          <w:rFonts w:asciiTheme="majorHAnsi" w:hAnsiTheme="majorHAnsi"/>
          <w:i/>
        </w:rPr>
        <w:t xml:space="preserve">7.1.3. </w:t>
      </w:r>
      <w:r w:rsidR="00063FF9">
        <w:rPr>
          <w:rFonts w:asciiTheme="majorHAnsi" w:hAnsiTheme="majorHAnsi"/>
          <w:i/>
        </w:rPr>
        <w:t>Šifra</w:t>
      </w:r>
      <w:r w:rsidR="00EA69B6">
        <w:rPr>
          <w:rFonts w:asciiTheme="majorHAnsi" w:hAnsiTheme="majorHAnsi"/>
          <w:i/>
        </w:rPr>
        <w:t xml:space="preserve"> 313</w:t>
      </w:r>
      <w:r w:rsidR="00063FF9">
        <w:rPr>
          <w:rFonts w:asciiTheme="majorHAnsi" w:hAnsiTheme="majorHAnsi"/>
          <w:i/>
        </w:rPr>
        <w:t xml:space="preserve"> </w:t>
      </w:r>
      <w:r w:rsidRPr="008C04DC">
        <w:rPr>
          <w:rFonts w:asciiTheme="majorHAnsi" w:hAnsiTheme="majorHAnsi"/>
          <w:i/>
        </w:rPr>
        <w:t xml:space="preserve"> </w:t>
      </w:r>
      <w:r w:rsidR="00EA69B6">
        <w:rPr>
          <w:rFonts w:asciiTheme="majorHAnsi" w:hAnsiTheme="majorHAnsi"/>
        </w:rPr>
        <w:t>Doprinosi na plaće su u 2022</w:t>
      </w:r>
      <w:r>
        <w:rPr>
          <w:rFonts w:asciiTheme="majorHAnsi" w:hAnsiTheme="majorHAnsi"/>
        </w:rPr>
        <w:t xml:space="preserve">. g., u odnosu na prethodnu godinu, veći za </w:t>
      </w:r>
      <w:r w:rsidR="00EA69B6">
        <w:rPr>
          <w:rFonts w:asciiTheme="majorHAnsi" w:hAnsiTheme="majorHAnsi"/>
        </w:rPr>
        <w:t xml:space="preserve">3,0 % ili 71.219,61 </w:t>
      </w:r>
      <w:r>
        <w:rPr>
          <w:rFonts w:asciiTheme="majorHAnsi" w:hAnsiTheme="majorHAnsi"/>
        </w:rPr>
        <w:t>kn što je sukladno povećanju bruto plaća.</w:t>
      </w:r>
      <w:r w:rsidR="0053111B">
        <w:rPr>
          <w:rFonts w:asciiTheme="majorHAnsi" w:hAnsiTheme="majorHAnsi"/>
        </w:rPr>
        <w:t xml:space="preserve"> Osim navedenog, u 2022. </w:t>
      </w:r>
      <w:r w:rsidR="0041528F">
        <w:rPr>
          <w:rFonts w:asciiTheme="majorHAnsi" w:hAnsiTheme="majorHAnsi"/>
        </w:rPr>
        <w:t>g</w:t>
      </w:r>
      <w:r w:rsidR="0053111B">
        <w:rPr>
          <w:rFonts w:asciiTheme="majorHAnsi" w:hAnsiTheme="majorHAnsi"/>
        </w:rPr>
        <w:t>. 3.066,41 kn je bilo doprinosa za obvezno osiguranje u slučaju nezaposlenosti (pozicija 3133) zbog isplata po pravomoćnim sudskim presudama i plaćanja doprinosa koji su bili važeći u razdobljima na koja se presude odnose.</w:t>
      </w:r>
    </w:p>
    <w:p w:rsidR="00916731" w:rsidRDefault="008C04DC" w:rsidP="00916731">
      <w:pPr>
        <w:spacing w:after="120"/>
        <w:jc w:val="both"/>
        <w:rPr>
          <w:rFonts w:asciiTheme="majorHAnsi" w:hAnsiTheme="majorHAnsi"/>
        </w:rPr>
      </w:pPr>
      <w:r w:rsidRPr="008C04DC">
        <w:rPr>
          <w:rFonts w:asciiTheme="majorHAnsi" w:hAnsiTheme="majorHAnsi"/>
          <w:i/>
        </w:rPr>
        <w:t xml:space="preserve">7.2. </w:t>
      </w:r>
      <w:r w:rsidR="00EA69B6">
        <w:rPr>
          <w:rFonts w:asciiTheme="majorHAnsi" w:hAnsiTheme="majorHAnsi"/>
          <w:i/>
        </w:rPr>
        <w:t xml:space="preserve">Šifra 32 </w:t>
      </w:r>
      <w:r w:rsidRPr="008C04DC">
        <w:rPr>
          <w:rFonts w:asciiTheme="majorHAnsi" w:hAnsiTheme="majorHAnsi"/>
        </w:rPr>
        <w:t>Materijalni rashodi</w:t>
      </w:r>
      <w:r w:rsidR="00EA69B6">
        <w:rPr>
          <w:rFonts w:asciiTheme="majorHAnsi" w:hAnsiTheme="majorHAnsi"/>
        </w:rPr>
        <w:t xml:space="preserve"> u 2022</w:t>
      </w:r>
      <w:r>
        <w:rPr>
          <w:rFonts w:asciiTheme="majorHAnsi" w:hAnsiTheme="majorHAnsi"/>
        </w:rPr>
        <w:t xml:space="preserve">. g. iznose </w:t>
      </w:r>
      <w:r w:rsidR="00EA69B6">
        <w:rPr>
          <w:rFonts w:asciiTheme="majorHAnsi" w:hAnsiTheme="majorHAnsi"/>
        </w:rPr>
        <w:t xml:space="preserve">8.488.915,65 kn i veći su za 16,8 </w:t>
      </w:r>
      <w:r>
        <w:rPr>
          <w:rFonts w:asciiTheme="majorHAnsi" w:hAnsiTheme="majorHAnsi"/>
        </w:rPr>
        <w:t xml:space="preserve">% ili </w:t>
      </w:r>
      <w:r w:rsidR="00EA69B6">
        <w:rPr>
          <w:rFonts w:asciiTheme="majorHAnsi" w:hAnsiTheme="majorHAnsi"/>
        </w:rPr>
        <w:t>1.223.352,65</w:t>
      </w:r>
      <w:r>
        <w:rPr>
          <w:rFonts w:asciiTheme="majorHAnsi" w:hAnsiTheme="majorHAnsi"/>
        </w:rPr>
        <w:t xml:space="preserve"> kn u odn</w:t>
      </w:r>
      <w:r w:rsidR="00EA69B6">
        <w:rPr>
          <w:rFonts w:asciiTheme="majorHAnsi" w:hAnsiTheme="majorHAnsi"/>
        </w:rPr>
        <w:t>osu na 2021. g. U odnosu na 2021</w:t>
      </w:r>
      <w:r>
        <w:rPr>
          <w:rFonts w:asciiTheme="majorHAnsi" w:hAnsiTheme="majorHAnsi"/>
        </w:rPr>
        <w:t>.</w:t>
      </w:r>
      <w:r w:rsidR="00EA69B6">
        <w:rPr>
          <w:rFonts w:asciiTheme="majorHAnsi" w:hAnsiTheme="majorHAnsi"/>
        </w:rPr>
        <w:t xml:space="preserve"> g., u 2022</w:t>
      </w:r>
      <w:r>
        <w:rPr>
          <w:rFonts w:asciiTheme="majorHAnsi" w:hAnsiTheme="majorHAnsi"/>
        </w:rPr>
        <w:t xml:space="preserve">. g. je došlo do sljedećih </w:t>
      </w:r>
      <w:r w:rsidR="00EA69B6">
        <w:rPr>
          <w:rFonts w:asciiTheme="majorHAnsi" w:hAnsiTheme="majorHAnsi"/>
        </w:rPr>
        <w:t>većih odstupanja</w:t>
      </w:r>
      <w:r w:rsidR="00C36D45">
        <w:rPr>
          <w:rFonts w:asciiTheme="majorHAnsi" w:hAnsiTheme="majorHAnsi"/>
        </w:rPr>
        <w:t>:</w:t>
      </w:r>
    </w:p>
    <w:p w:rsidR="00833C46" w:rsidRDefault="00C36D45" w:rsidP="00833C46">
      <w:pPr>
        <w:spacing w:after="120"/>
        <w:jc w:val="both"/>
        <w:rPr>
          <w:rFonts w:asciiTheme="majorHAnsi" w:hAnsiTheme="majorHAnsi"/>
        </w:rPr>
      </w:pPr>
      <w:r w:rsidRPr="00C36D45">
        <w:rPr>
          <w:rFonts w:asciiTheme="majorHAnsi" w:hAnsiTheme="majorHAnsi"/>
          <w:i/>
        </w:rPr>
        <w:t xml:space="preserve">7.2.1. </w:t>
      </w:r>
      <w:r w:rsidR="00EA69B6">
        <w:rPr>
          <w:rFonts w:asciiTheme="majorHAnsi" w:hAnsiTheme="majorHAnsi"/>
          <w:i/>
        </w:rPr>
        <w:t>Šifra 321</w:t>
      </w:r>
      <w:r w:rsidRPr="00C36D45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</w:rPr>
        <w:t>Naknade troškov</w:t>
      </w:r>
      <w:r w:rsidR="00EA69B6">
        <w:rPr>
          <w:rFonts w:asciiTheme="majorHAnsi" w:hAnsiTheme="majorHAnsi"/>
        </w:rPr>
        <w:t>a zaposlenima povećane su za 18,4</w:t>
      </w:r>
      <w:r>
        <w:rPr>
          <w:rFonts w:asciiTheme="majorHAnsi" w:hAnsiTheme="majorHAnsi"/>
        </w:rPr>
        <w:t xml:space="preserve">% ili </w:t>
      </w:r>
      <w:r w:rsidR="00EA69B6">
        <w:rPr>
          <w:rFonts w:asciiTheme="majorHAnsi" w:hAnsiTheme="majorHAnsi"/>
        </w:rPr>
        <w:t>146.990,73</w:t>
      </w:r>
      <w:r>
        <w:rPr>
          <w:rFonts w:asciiTheme="majorHAnsi" w:hAnsiTheme="majorHAnsi"/>
        </w:rPr>
        <w:t xml:space="preserve"> kn zbog </w:t>
      </w:r>
      <w:r w:rsidR="00EA69B6">
        <w:rPr>
          <w:rFonts w:asciiTheme="majorHAnsi" w:hAnsiTheme="majorHAnsi"/>
        </w:rPr>
        <w:t>povećanja pozicije 3212, odnosno povećanja rashoda za  prijevoz</w:t>
      </w:r>
      <w:r>
        <w:rPr>
          <w:rFonts w:asciiTheme="majorHAnsi" w:hAnsiTheme="majorHAnsi"/>
        </w:rPr>
        <w:t xml:space="preserve"> na posao i s posla za</w:t>
      </w:r>
      <w:r w:rsidR="00FD4CA0">
        <w:rPr>
          <w:rFonts w:asciiTheme="majorHAnsi" w:hAnsiTheme="majorHAnsi"/>
        </w:rPr>
        <w:t xml:space="preserve"> 10,5% ili</w:t>
      </w:r>
      <w:r>
        <w:rPr>
          <w:rFonts w:asciiTheme="majorHAnsi" w:hAnsiTheme="majorHAnsi"/>
        </w:rPr>
        <w:t xml:space="preserve"> </w:t>
      </w:r>
      <w:r w:rsidR="00FD4CA0">
        <w:rPr>
          <w:rFonts w:asciiTheme="majorHAnsi" w:hAnsiTheme="majorHAnsi"/>
        </w:rPr>
        <w:t>73.842,60</w:t>
      </w:r>
      <w:r>
        <w:rPr>
          <w:rFonts w:asciiTheme="majorHAnsi" w:hAnsiTheme="majorHAnsi"/>
        </w:rPr>
        <w:t xml:space="preserve"> kn</w:t>
      </w:r>
      <w:r w:rsidR="00FD4CA0">
        <w:rPr>
          <w:rFonts w:asciiTheme="majorHAnsi" w:hAnsiTheme="majorHAnsi"/>
        </w:rPr>
        <w:t>, a što je uvjetovano izmjenama kolektivnog ugovora i propisanim većim</w:t>
      </w:r>
      <w:r w:rsidR="0041528F">
        <w:rPr>
          <w:rFonts w:asciiTheme="majorHAnsi" w:hAnsiTheme="majorHAnsi"/>
        </w:rPr>
        <w:t xml:space="preserve"> </w:t>
      </w:r>
      <w:r w:rsidR="00FD4CA0">
        <w:rPr>
          <w:rFonts w:asciiTheme="majorHAnsi" w:hAnsiTheme="majorHAnsi"/>
        </w:rPr>
        <w:t xml:space="preserve">iznosima naknada za </w:t>
      </w:r>
      <w:r w:rsidR="00FD4CA0">
        <w:rPr>
          <w:rFonts w:asciiTheme="majorHAnsi" w:hAnsiTheme="majorHAnsi"/>
        </w:rPr>
        <w:lastRenderedPageBreak/>
        <w:t xml:space="preserve">prijevoz od svibnja 2022. g. </w:t>
      </w:r>
      <w:r>
        <w:rPr>
          <w:rFonts w:asciiTheme="majorHAnsi" w:hAnsiTheme="majorHAnsi"/>
        </w:rPr>
        <w:t xml:space="preserve"> </w:t>
      </w:r>
      <w:r w:rsidR="00870C2D">
        <w:rPr>
          <w:rFonts w:asciiTheme="majorHAnsi" w:hAnsiTheme="majorHAnsi"/>
        </w:rPr>
        <w:t xml:space="preserve">Također, naknade troškova zaposlenima </w:t>
      </w:r>
      <w:r w:rsidRPr="009C2946">
        <w:rPr>
          <w:rFonts w:asciiTheme="majorHAnsi" w:hAnsiTheme="majorHAnsi"/>
        </w:rPr>
        <w:t xml:space="preserve">su </w:t>
      </w:r>
      <w:r w:rsidR="00870C2D">
        <w:rPr>
          <w:rFonts w:asciiTheme="majorHAnsi" w:hAnsiTheme="majorHAnsi"/>
        </w:rPr>
        <w:t>veće i</w:t>
      </w:r>
      <w:r>
        <w:rPr>
          <w:rFonts w:asciiTheme="majorHAnsi" w:hAnsiTheme="majorHAnsi"/>
        </w:rPr>
        <w:t xml:space="preserve"> zbog </w:t>
      </w:r>
      <w:r w:rsidR="00FD4CA0">
        <w:rPr>
          <w:rFonts w:asciiTheme="majorHAnsi" w:hAnsiTheme="majorHAnsi"/>
        </w:rPr>
        <w:t>povećanja pozicije 3213 - stručno usavršavanje</w:t>
      </w:r>
      <w:r>
        <w:rPr>
          <w:rFonts w:asciiTheme="majorHAnsi" w:hAnsiTheme="majorHAnsi"/>
        </w:rPr>
        <w:t xml:space="preserve"> zaposlenika gdje su povećana ulaganja Zavoda u obrazovanje radnika za </w:t>
      </w:r>
      <w:r w:rsidR="00FD4CA0">
        <w:rPr>
          <w:rFonts w:asciiTheme="majorHAnsi" w:hAnsiTheme="majorHAnsi"/>
        </w:rPr>
        <w:t>75.255,27 kn</w:t>
      </w:r>
      <w:r>
        <w:rPr>
          <w:rFonts w:asciiTheme="majorHAnsi" w:hAnsiTheme="majorHAnsi"/>
        </w:rPr>
        <w:t>.</w:t>
      </w:r>
    </w:p>
    <w:p w:rsidR="005D49DE" w:rsidRDefault="005D49DE" w:rsidP="00833C46">
      <w:p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7.2.2. Šifra 322 </w:t>
      </w:r>
      <w:r w:rsidR="00C36D45">
        <w:rPr>
          <w:rFonts w:asciiTheme="majorHAnsi" w:hAnsiTheme="majorHAnsi"/>
        </w:rPr>
        <w:t>Rashodi za mate</w:t>
      </w:r>
      <w:r>
        <w:rPr>
          <w:rFonts w:asciiTheme="majorHAnsi" w:hAnsiTheme="majorHAnsi"/>
        </w:rPr>
        <w:t>rijal i energiju su veći za 12,8</w:t>
      </w:r>
      <w:r w:rsidR="00C36D45">
        <w:rPr>
          <w:rFonts w:asciiTheme="majorHAnsi" w:hAnsiTheme="majorHAnsi"/>
        </w:rPr>
        <w:t xml:space="preserve">% ili </w:t>
      </w:r>
      <w:r>
        <w:rPr>
          <w:rFonts w:asciiTheme="majorHAnsi" w:hAnsiTheme="majorHAnsi"/>
        </w:rPr>
        <w:t xml:space="preserve">242.778,63 kn. Do povećanja je došlo  prvenstveno zbog povećanja na poziciji 3223 – energija, koja je povećana za 35,0 % ili 295.607,12 kn zbog rasta cijena goriva, kao i svih ostalih energenata koje Zavod sufinancira </w:t>
      </w:r>
      <w:r w:rsidR="0048089B">
        <w:rPr>
          <w:rFonts w:asciiTheme="majorHAnsi" w:hAnsiTheme="majorHAnsi"/>
        </w:rPr>
        <w:t>vlasnicima objekata u kojima se nalaze ispostave Zavoda.</w:t>
      </w:r>
      <w:r w:rsidR="00733DC7">
        <w:rPr>
          <w:rFonts w:asciiTheme="majorHAnsi" w:hAnsiTheme="majorHAnsi"/>
        </w:rPr>
        <w:t xml:space="preserve"> Povećana je i pozicija 3225 – sitni inventar i auto gume za 23,8% ili 42.691,88 kn zbog potrebe nabave veće količine auto guma u 2022 g. nego prethodne godine, zbog dotrajalosti i istrošenih postojećih auto guma na vozilima HMP. Za razliku od navedenog, na pozicijama 3224 – materijal i dijelovi za tekuće i investicijsko održavanje i 3227 – službena radna i </w:t>
      </w:r>
      <w:proofErr w:type="spellStart"/>
      <w:r w:rsidR="00733DC7">
        <w:rPr>
          <w:rFonts w:asciiTheme="majorHAnsi" w:hAnsiTheme="majorHAnsi"/>
        </w:rPr>
        <w:t>zaštitana</w:t>
      </w:r>
      <w:proofErr w:type="spellEnd"/>
      <w:r w:rsidR="00733DC7">
        <w:rPr>
          <w:rFonts w:asciiTheme="majorHAnsi" w:hAnsiTheme="majorHAnsi"/>
        </w:rPr>
        <w:t xml:space="preserve"> odjeća i obuća j</w:t>
      </w:r>
      <w:r w:rsidR="0041528F">
        <w:rPr>
          <w:rFonts w:asciiTheme="majorHAnsi" w:hAnsiTheme="majorHAnsi"/>
        </w:rPr>
        <w:t>e došlo do smanjenja za ukupno 100.404,36 kn</w:t>
      </w:r>
      <w:r w:rsidR="00733DC7">
        <w:rPr>
          <w:rFonts w:asciiTheme="majorHAnsi" w:hAnsiTheme="majorHAnsi"/>
        </w:rPr>
        <w:t>, a u skladu s potrebama redovnog poslovanja. Nije bilo većih ostalih odstupanja kod pozicije 322.</w:t>
      </w:r>
    </w:p>
    <w:p w:rsidR="003F723C" w:rsidRPr="005B7683" w:rsidRDefault="00F20FB8" w:rsidP="00833C46">
      <w:pPr>
        <w:spacing w:after="120"/>
        <w:jc w:val="both"/>
        <w:rPr>
          <w:rFonts w:asciiTheme="majorHAnsi" w:hAnsiTheme="majorHAnsi"/>
        </w:rPr>
      </w:pPr>
      <w:r w:rsidRPr="0080164C">
        <w:rPr>
          <w:rFonts w:asciiTheme="majorHAnsi" w:hAnsiTheme="majorHAnsi"/>
          <w:i/>
        </w:rPr>
        <w:t xml:space="preserve">7.2.3. </w:t>
      </w:r>
      <w:r w:rsidR="005A5864">
        <w:rPr>
          <w:rFonts w:asciiTheme="majorHAnsi" w:hAnsiTheme="majorHAnsi"/>
          <w:i/>
        </w:rPr>
        <w:t>Šifra 323</w:t>
      </w:r>
      <w:r w:rsidRPr="0080164C">
        <w:rPr>
          <w:rFonts w:asciiTheme="majorHAnsi" w:hAnsiTheme="majorHAnsi"/>
          <w:i/>
        </w:rPr>
        <w:t xml:space="preserve"> </w:t>
      </w:r>
      <w:r w:rsidR="005A5864">
        <w:rPr>
          <w:rFonts w:asciiTheme="majorHAnsi" w:hAnsiTheme="majorHAnsi"/>
        </w:rPr>
        <w:t>Rashodi za usluge su u 2022. g. veći za 17,3% ili 762.485,12 kn</w:t>
      </w:r>
      <w:r w:rsidR="006B6E73">
        <w:rPr>
          <w:rFonts w:asciiTheme="majorHAnsi" w:hAnsiTheme="majorHAnsi"/>
        </w:rPr>
        <w:t>. Do povećanja je prvenstveno došlo zbog veće pozicije 3237 – intelektualne i osobne usluge</w:t>
      </w:r>
      <w:r w:rsidR="004A15D6">
        <w:rPr>
          <w:rFonts w:asciiTheme="majorHAnsi" w:hAnsiTheme="majorHAnsi"/>
        </w:rPr>
        <w:t xml:space="preserve"> (28,8% ili 839.936,47 kn)</w:t>
      </w:r>
      <w:r w:rsidR="006B6E73">
        <w:rPr>
          <w:rFonts w:asciiTheme="majorHAnsi" w:hAnsiTheme="majorHAnsi"/>
        </w:rPr>
        <w:t xml:space="preserve"> </w:t>
      </w:r>
      <w:r w:rsidR="004A15D6">
        <w:rPr>
          <w:rFonts w:asciiTheme="majorHAnsi" w:hAnsiTheme="majorHAnsi"/>
        </w:rPr>
        <w:t xml:space="preserve">koje su, kako je već navedeno, povećane zbog angažiranja većeg broja vanjski djelatnika za izvršavanje redovne djelatnosti Zavoda, a što je </w:t>
      </w:r>
      <w:proofErr w:type="spellStart"/>
      <w:r w:rsidR="004A15D6">
        <w:rPr>
          <w:rFonts w:asciiTheme="majorHAnsi" w:hAnsiTheme="majorHAnsi"/>
        </w:rPr>
        <w:t>uzokovano</w:t>
      </w:r>
      <w:proofErr w:type="spellEnd"/>
      <w:r w:rsidR="004A15D6">
        <w:rPr>
          <w:rFonts w:asciiTheme="majorHAnsi" w:hAnsiTheme="majorHAnsi"/>
        </w:rPr>
        <w:t xml:space="preserve"> nedostatkom vlastitih radnika</w:t>
      </w:r>
      <w:r w:rsidR="0041528F">
        <w:rPr>
          <w:rFonts w:asciiTheme="majorHAnsi" w:hAnsiTheme="majorHAnsi"/>
        </w:rPr>
        <w:t xml:space="preserve"> i povećanim brojem bolovanja radnika</w:t>
      </w:r>
      <w:r w:rsidR="004A15D6">
        <w:rPr>
          <w:rFonts w:asciiTheme="majorHAnsi" w:hAnsiTheme="majorHAnsi"/>
        </w:rPr>
        <w:t xml:space="preserve">, kao i zbog povećanja iznosa naknada za pružene usluge u skladu s povećanjem cijene rada. </w:t>
      </w:r>
      <w:r w:rsidR="005B7683">
        <w:rPr>
          <w:rFonts w:asciiTheme="majorHAnsi" w:hAnsiTheme="majorHAnsi"/>
        </w:rPr>
        <w:t xml:space="preserve">Povećana je i pozicija 3235 – zakupnine i najamnine zbog većeg troška najma </w:t>
      </w:r>
      <w:r w:rsidR="005B7683" w:rsidRPr="005B7683">
        <w:rPr>
          <w:rFonts w:asciiTheme="majorHAnsi" w:hAnsiTheme="majorHAnsi" w:cstheme="minorHAnsi"/>
        </w:rPr>
        <w:t xml:space="preserve">smještaja za radnike Zavoda zaposlene za vrijeme turističke sezone </w:t>
      </w:r>
      <w:r w:rsidR="005B7683">
        <w:rPr>
          <w:rFonts w:asciiTheme="majorHAnsi" w:hAnsiTheme="majorHAnsi" w:cstheme="minorHAnsi"/>
        </w:rPr>
        <w:t>koje financira</w:t>
      </w:r>
      <w:r w:rsidR="005B7683" w:rsidRPr="005B7683">
        <w:rPr>
          <w:rFonts w:asciiTheme="majorHAnsi" w:hAnsiTheme="majorHAnsi" w:cstheme="minorHAnsi"/>
        </w:rPr>
        <w:t xml:space="preserve"> TZ Grada Novalje</w:t>
      </w:r>
      <w:r w:rsidR="005B7683">
        <w:rPr>
          <w:rFonts w:asciiTheme="majorHAnsi" w:hAnsiTheme="majorHAnsi" w:cstheme="minorHAnsi"/>
        </w:rPr>
        <w:t xml:space="preserve">, kao i zbog najma skladišnog prostora za opremu, gume i zaštitnu opremu Zavoda, a zbog nedostatka vlastitog prostora. Za razliku od navedenog, pozicije 3232 – usluge tekućeg i investicijskog održavanja i 3239 – ostale usluge su ukupno smanjene za 99.361,38 kn i to zbog manjeg broja potrebnih popravaka na vozilima HMP i </w:t>
      </w:r>
      <w:r w:rsidR="005B7683" w:rsidRPr="00BD5598">
        <w:rPr>
          <w:rFonts w:asciiTheme="majorHAnsi" w:hAnsiTheme="majorHAnsi" w:cstheme="minorHAnsi"/>
        </w:rPr>
        <w:t xml:space="preserve">zbog manjih </w:t>
      </w:r>
      <w:r w:rsidR="00BD5598" w:rsidRPr="00BD5598">
        <w:rPr>
          <w:rFonts w:asciiTheme="majorHAnsi" w:hAnsiTheme="majorHAnsi" w:cstheme="minorHAnsi"/>
        </w:rPr>
        <w:t>troškova čišćenja, pranja i sl., a</w:t>
      </w:r>
      <w:r w:rsidR="005B7683" w:rsidRPr="00BD5598">
        <w:rPr>
          <w:rFonts w:asciiTheme="majorHAnsi" w:hAnsiTheme="majorHAnsi" w:cstheme="minorHAnsi"/>
        </w:rPr>
        <w:t xml:space="preserve"> s obzirom da su u 2022. g. kupljene</w:t>
      </w:r>
      <w:r w:rsidR="00BD5598" w:rsidRPr="00BD5598">
        <w:rPr>
          <w:rFonts w:asciiTheme="majorHAnsi" w:hAnsiTheme="majorHAnsi" w:cstheme="minorHAnsi"/>
        </w:rPr>
        <w:t xml:space="preserve"> perilice i sušilice rublja te </w:t>
      </w:r>
      <w:r w:rsidR="005B7683" w:rsidRPr="00BD5598">
        <w:rPr>
          <w:rFonts w:asciiTheme="majorHAnsi" w:hAnsiTheme="majorHAnsi" w:cstheme="minorHAnsi"/>
        </w:rPr>
        <w:t xml:space="preserve">poslove </w:t>
      </w:r>
      <w:r w:rsidR="00BD5598" w:rsidRPr="00BD5598">
        <w:rPr>
          <w:rFonts w:asciiTheme="majorHAnsi" w:hAnsiTheme="majorHAnsi" w:cstheme="minorHAnsi"/>
        </w:rPr>
        <w:t xml:space="preserve">u većini ispostava </w:t>
      </w:r>
      <w:r w:rsidR="005B7683" w:rsidRPr="00BD5598">
        <w:rPr>
          <w:rFonts w:asciiTheme="majorHAnsi" w:hAnsiTheme="majorHAnsi" w:cstheme="minorHAnsi"/>
        </w:rPr>
        <w:t xml:space="preserve">izvršavamo sami. </w:t>
      </w:r>
      <w:r w:rsidR="00E1662A" w:rsidRPr="00BD5598">
        <w:rPr>
          <w:rFonts w:asciiTheme="majorHAnsi" w:hAnsiTheme="majorHAnsi"/>
        </w:rPr>
        <w:t>Nije bilo većih ostalih odstupanja kod pozicije 323.</w:t>
      </w:r>
    </w:p>
    <w:p w:rsidR="00B479B9" w:rsidRDefault="002C1AF8" w:rsidP="00B479B9">
      <w:pPr>
        <w:pStyle w:val="Odlomakpopisa"/>
        <w:spacing w:after="120"/>
        <w:ind w:left="0"/>
        <w:jc w:val="both"/>
        <w:rPr>
          <w:rFonts w:asciiTheme="majorHAnsi" w:hAnsiTheme="majorHAnsi" w:cstheme="minorHAnsi"/>
        </w:rPr>
      </w:pPr>
      <w:r w:rsidRPr="002C1AF8">
        <w:rPr>
          <w:rFonts w:asciiTheme="majorHAnsi" w:hAnsiTheme="majorHAnsi" w:cstheme="minorHAnsi"/>
          <w:i/>
        </w:rPr>
        <w:t xml:space="preserve">7.2.4. </w:t>
      </w:r>
      <w:r w:rsidR="00E1662A">
        <w:rPr>
          <w:rFonts w:asciiTheme="majorHAnsi" w:hAnsiTheme="majorHAnsi" w:cstheme="minorHAnsi"/>
          <w:i/>
        </w:rPr>
        <w:t>Šifra 329</w:t>
      </w:r>
      <w:r w:rsidRPr="002C1AF8">
        <w:rPr>
          <w:rFonts w:asciiTheme="majorHAnsi" w:hAnsiTheme="majorHAnsi" w:cstheme="minorHAnsi"/>
          <w:i/>
        </w:rPr>
        <w:t xml:space="preserve"> </w:t>
      </w:r>
      <w:r w:rsidR="00203BE2">
        <w:rPr>
          <w:rFonts w:asciiTheme="majorHAnsi" w:hAnsiTheme="majorHAnsi" w:cstheme="minorHAnsi"/>
        </w:rPr>
        <w:t>Ostali nespomen</w:t>
      </w:r>
      <w:r w:rsidR="00E1662A">
        <w:rPr>
          <w:rFonts w:asciiTheme="majorHAnsi" w:hAnsiTheme="majorHAnsi" w:cstheme="minorHAnsi"/>
        </w:rPr>
        <w:t xml:space="preserve">uti rashodi poslovanja su u 2022. g. veći za  </w:t>
      </w:r>
      <w:proofErr w:type="spellStart"/>
      <w:r w:rsidR="00E1662A">
        <w:rPr>
          <w:rFonts w:asciiTheme="majorHAnsi" w:hAnsiTheme="majorHAnsi" w:cstheme="minorHAnsi"/>
        </w:rPr>
        <w:t>za</w:t>
      </w:r>
      <w:proofErr w:type="spellEnd"/>
      <w:r w:rsidR="00E1662A">
        <w:rPr>
          <w:rFonts w:asciiTheme="majorHAnsi" w:hAnsiTheme="majorHAnsi" w:cstheme="minorHAnsi"/>
        </w:rPr>
        <w:t xml:space="preserve"> 47,0</w:t>
      </w:r>
      <w:r w:rsidR="00203BE2">
        <w:rPr>
          <w:rFonts w:asciiTheme="majorHAnsi" w:hAnsiTheme="majorHAnsi" w:cstheme="minorHAnsi"/>
        </w:rPr>
        <w:t xml:space="preserve">% ili </w:t>
      </w:r>
      <w:r w:rsidR="00E1662A">
        <w:rPr>
          <w:rFonts w:asciiTheme="majorHAnsi" w:hAnsiTheme="majorHAnsi" w:cstheme="minorHAnsi"/>
        </w:rPr>
        <w:t>71.098,17</w:t>
      </w:r>
      <w:r w:rsidR="00203BE2">
        <w:rPr>
          <w:rFonts w:asciiTheme="majorHAnsi" w:hAnsiTheme="majorHAnsi" w:cstheme="minorHAnsi"/>
        </w:rPr>
        <w:t xml:space="preserve"> kn nego prethodne godine. Do </w:t>
      </w:r>
      <w:r w:rsidR="009D28F2">
        <w:rPr>
          <w:rFonts w:asciiTheme="majorHAnsi" w:hAnsiTheme="majorHAnsi" w:cstheme="minorHAnsi"/>
        </w:rPr>
        <w:t>povećanja</w:t>
      </w:r>
      <w:r w:rsidR="00203BE2">
        <w:rPr>
          <w:rFonts w:asciiTheme="majorHAnsi" w:hAnsiTheme="majorHAnsi" w:cstheme="minorHAnsi"/>
        </w:rPr>
        <w:t xml:space="preserve"> je došlo </w:t>
      </w:r>
      <w:r w:rsidR="00037898">
        <w:rPr>
          <w:rFonts w:asciiTheme="majorHAnsi" w:hAnsiTheme="majorHAnsi" w:cstheme="minorHAnsi"/>
        </w:rPr>
        <w:t xml:space="preserve">zbog veće pozicije 3292 – premije osiguranja za 14,0% ili 9.719,85 kn, a zbog povećanja broja vozila, kao i zbog ugovaranja </w:t>
      </w:r>
      <w:proofErr w:type="spellStart"/>
      <w:r w:rsidR="00037898">
        <w:rPr>
          <w:rFonts w:asciiTheme="majorHAnsi" w:hAnsiTheme="majorHAnsi" w:cstheme="minorHAnsi"/>
        </w:rPr>
        <w:t>kasko</w:t>
      </w:r>
      <w:proofErr w:type="spellEnd"/>
      <w:r w:rsidR="00037898">
        <w:rPr>
          <w:rFonts w:asciiTheme="majorHAnsi" w:hAnsiTheme="majorHAnsi" w:cstheme="minorHAnsi"/>
        </w:rPr>
        <w:t xml:space="preserve"> vuče vozila što dovodi do znatnog smanjenja troškova koje je Zavod imao za istu.</w:t>
      </w:r>
      <w:r w:rsidR="00375549">
        <w:rPr>
          <w:rFonts w:asciiTheme="majorHAnsi" w:hAnsiTheme="majorHAnsi" w:cstheme="minorHAnsi"/>
        </w:rPr>
        <w:t xml:space="preserve"> </w:t>
      </w:r>
      <w:r w:rsidR="00037898">
        <w:rPr>
          <w:rFonts w:asciiTheme="majorHAnsi" w:hAnsiTheme="majorHAnsi" w:cstheme="minorHAnsi"/>
        </w:rPr>
        <w:t xml:space="preserve">Pozicija 3293 – reprezentacija </w:t>
      </w:r>
      <w:r w:rsidR="00375549">
        <w:rPr>
          <w:rFonts w:asciiTheme="majorHAnsi" w:hAnsiTheme="majorHAnsi" w:cstheme="minorHAnsi"/>
        </w:rPr>
        <w:t xml:space="preserve">je povećana za 13.752,74 kn zbog održavanja radnih sastanaka s partnerima, </w:t>
      </w:r>
      <w:r w:rsidR="00375549" w:rsidRPr="00BD5598">
        <w:rPr>
          <w:rFonts w:asciiTheme="majorHAnsi" w:hAnsiTheme="majorHAnsi" w:cstheme="minorHAnsi"/>
        </w:rPr>
        <w:t>održavanje primopredaje novog vozila HMP i ugošćavanja povodom završetka godine.</w:t>
      </w:r>
      <w:r w:rsidR="00807994" w:rsidRPr="00BD5598">
        <w:rPr>
          <w:rFonts w:asciiTheme="majorHAnsi" w:hAnsiTheme="majorHAnsi" w:cstheme="minorHAnsi"/>
        </w:rPr>
        <w:t xml:space="preserve"> Pozicije 3295 -  pristojbe i naknade u 2021. g. nije bilo, a u </w:t>
      </w:r>
      <w:proofErr w:type="spellStart"/>
      <w:r w:rsidR="00807994" w:rsidRPr="00BD5598">
        <w:rPr>
          <w:rFonts w:asciiTheme="majorHAnsi" w:hAnsiTheme="majorHAnsi" w:cstheme="minorHAnsi"/>
        </w:rPr>
        <w:t>u</w:t>
      </w:r>
      <w:proofErr w:type="spellEnd"/>
      <w:r w:rsidR="00807994" w:rsidRPr="00BD5598">
        <w:rPr>
          <w:rFonts w:asciiTheme="majorHAnsi" w:hAnsiTheme="majorHAnsi" w:cstheme="minorHAnsi"/>
        </w:rPr>
        <w:t xml:space="preserve"> 2022. g. iznosi 14.132,50 kn  iz razloga što 2022. g. Zavod nije bio oslobođen plaćanja naknade</w:t>
      </w:r>
      <w:r w:rsidR="00807994">
        <w:rPr>
          <w:rFonts w:asciiTheme="majorHAnsi" w:hAnsiTheme="majorHAnsi" w:cstheme="minorHAnsi"/>
        </w:rPr>
        <w:t xml:space="preserve"> zbog nezapošljavanja osoba s invaliditetom, što ovisi o potrebama i dinamici nabave službene odjeće i mogućnosti sklapanja ugovora s </w:t>
      </w:r>
      <w:proofErr w:type="spellStart"/>
      <w:r w:rsidR="00807994">
        <w:rPr>
          <w:rFonts w:asciiTheme="majorHAnsi" w:hAnsiTheme="majorHAnsi" w:cstheme="minorHAnsi"/>
        </w:rPr>
        <w:t>Uriho</w:t>
      </w:r>
      <w:proofErr w:type="spellEnd"/>
      <w:r w:rsidR="00807994">
        <w:rPr>
          <w:rFonts w:asciiTheme="majorHAnsi" w:hAnsiTheme="majorHAnsi" w:cstheme="minorHAnsi"/>
        </w:rPr>
        <w:t xml:space="preserve"> Zagreb za ispunjenje zamjenskih kvota. Pozicija 3296 – t</w:t>
      </w:r>
      <w:r w:rsidR="0041528F">
        <w:rPr>
          <w:rFonts w:asciiTheme="majorHAnsi" w:hAnsiTheme="majorHAnsi" w:cstheme="minorHAnsi"/>
        </w:rPr>
        <w:t>roškovi sudskih postupaka iznosi</w:t>
      </w:r>
      <w:r w:rsidR="00807994">
        <w:rPr>
          <w:rFonts w:asciiTheme="majorHAnsi" w:hAnsiTheme="majorHAnsi" w:cstheme="minorHAnsi"/>
        </w:rPr>
        <w:t xml:space="preserve"> 2022. g. 33.318,22 kn i odnosi se na pravom</w:t>
      </w:r>
      <w:r w:rsidR="00411243">
        <w:rPr>
          <w:rFonts w:asciiTheme="majorHAnsi" w:hAnsiTheme="majorHAnsi" w:cstheme="minorHAnsi"/>
        </w:rPr>
        <w:t>o</w:t>
      </w:r>
      <w:r w:rsidR="00807994">
        <w:rPr>
          <w:rFonts w:asciiTheme="majorHAnsi" w:hAnsiTheme="majorHAnsi" w:cstheme="minorHAnsi"/>
        </w:rPr>
        <w:t>ćne sudske presude po tužbama radnika za plaćanje razlike osnovice od 6% iz prijašnjih razdoblja</w:t>
      </w:r>
      <w:r w:rsidR="00B479B9">
        <w:rPr>
          <w:rFonts w:asciiTheme="majorHAnsi" w:hAnsiTheme="majorHAnsi" w:cstheme="minorHAnsi"/>
        </w:rPr>
        <w:t>.</w:t>
      </w:r>
    </w:p>
    <w:p w:rsidR="007848F1" w:rsidRDefault="007848F1" w:rsidP="00B479B9">
      <w:pPr>
        <w:pStyle w:val="Odlomakpopisa"/>
        <w:spacing w:after="120"/>
        <w:ind w:left="0"/>
        <w:jc w:val="both"/>
        <w:rPr>
          <w:rFonts w:asciiTheme="majorHAnsi" w:hAnsiTheme="majorHAnsi" w:cstheme="minorHAnsi"/>
        </w:rPr>
      </w:pPr>
    </w:p>
    <w:p w:rsidR="00411243" w:rsidRDefault="0098182E" w:rsidP="00411243">
      <w:pPr>
        <w:pStyle w:val="Odlomakpopisa"/>
        <w:spacing w:after="120"/>
        <w:ind w:left="0"/>
        <w:jc w:val="both"/>
        <w:rPr>
          <w:rFonts w:asciiTheme="majorHAnsi" w:hAnsiTheme="majorHAnsi" w:cstheme="minorHAnsi"/>
        </w:rPr>
      </w:pPr>
      <w:r w:rsidRPr="0098182E">
        <w:rPr>
          <w:rFonts w:asciiTheme="majorHAnsi" w:hAnsiTheme="majorHAnsi" w:cstheme="minorHAnsi"/>
          <w:i/>
        </w:rPr>
        <w:t>7.3. Šifra 34</w:t>
      </w:r>
      <w:r>
        <w:rPr>
          <w:rFonts w:asciiTheme="majorHAnsi" w:hAnsiTheme="majorHAnsi" w:cstheme="minorHAnsi"/>
          <w:i/>
        </w:rPr>
        <w:t xml:space="preserve"> </w:t>
      </w:r>
      <w:r>
        <w:rPr>
          <w:rFonts w:asciiTheme="majorHAnsi" w:hAnsiTheme="majorHAnsi" w:cstheme="minorHAnsi"/>
        </w:rPr>
        <w:t xml:space="preserve">Financijski rashodi </w:t>
      </w:r>
      <w:r w:rsidR="00411243">
        <w:rPr>
          <w:rFonts w:asciiTheme="majorHAnsi" w:hAnsiTheme="majorHAnsi" w:cstheme="minorHAnsi"/>
        </w:rPr>
        <w:t>su u 2022. g. veći za 53,6 % ili 23.589,63 kn zbog povećanja pozicije 3431, odnosno bankarskih usluga i zbog rashoda u iznosu od 17.597,55 kn na poz</w:t>
      </w:r>
      <w:r w:rsidR="00D6730B">
        <w:rPr>
          <w:rFonts w:asciiTheme="majorHAnsi" w:hAnsiTheme="majorHAnsi" w:cstheme="minorHAnsi"/>
        </w:rPr>
        <w:t xml:space="preserve">iciji 3433 – zatezne kamate </w:t>
      </w:r>
      <w:r w:rsidR="00411243">
        <w:rPr>
          <w:rFonts w:asciiTheme="majorHAnsi" w:hAnsiTheme="majorHAnsi" w:cstheme="minorHAnsi"/>
        </w:rPr>
        <w:t xml:space="preserve"> </w:t>
      </w:r>
      <w:r w:rsidR="00D6730B">
        <w:rPr>
          <w:rFonts w:asciiTheme="majorHAnsi" w:hAnsiTheme="majorHAnsi" w:cstheme="minorHAnsi"/>
        </w:rPr>
        <w:t xml:space="preserve">koje se odnose na </w:t>
      </w:r>
      <w:r w:rsidR="00411243">
        <w:rPr>
          <w:rFonts w:asciiTheme="majorHAnsi" w:hAnsiTheme="majorHAnsi" w:cstheme="minorHAnsi"/>
        </w:rPr>
        <w:t>plaćanja po pravomoćnim sudskim pre</w:t>
      </w:r>
      <w:r w:rsidR="00D6730B">
        <w:rPr>
          <w:rFonts w:asciiTheme="majorHAnsi" w:hAnsiTheme="majorHAnsi" w:cstheme="minorHAnsi"/>
        </w:rPr>
        <w:t>sudama tužbi radnika (</w:t>
      </w:r>
      <w:r w:rsidR="00411243">
        <w:rPr>
          <w:rFonts w:asciiTheme="majorHAnsi" w:hAnsiTheme="majorHAnsi" w:cstheme="minorHAnsi"/>
        </w:rPr>
        <w:t xml:space="preserve"> </w:t>
      </w:r>
      <w:r w:rsidR="00D6730B">
        <w:rPr>
          <w:rFonts w:asciiTheme="majorHAnsi" w:hAnsiTheme="majorHAnsi" w:cstheme="minorHAnsi"/>
        </w:rPr>
        <w:t>razlika</w:t>
      </w:r>
      <w:r w:rsidR="00411243">
        <w:rPr>
          <w:rFonts w:asciiTheme="majorHAnsi" w:hAnsiTheme="majorHAnsi" w:cstheme="minorHAnsi"/>
        </w:rPr>
        <w:t xml:space="preserve"> osnovice od 6% iz prijašnjih razdoblja</w:t>
      </w:r>
      <w:r w:rsidR="00D6730B">
        <w:rPr>
          <w:rFonts w:asciiTheme="majorHAnsi" w:hAnsiTheme="majorHAnsi" w:cstheme="minorHAnsi"/>
        </w:rPr>
        <w:t>)</w:t>
      </w:r>
      <w:r w:rsidR="00411243">
        <w:rPr>
          <w:rFonts w:asciiTheme="majorHAnsi" w:hAnsiTheme="majorHAnsi" w:cstheme="minorHAnsi"/>
        </w:rPr>
        <w:t xml:space="preserve">. </w:t>
      </w:r>
    </w:p>
    <w:p w:rsidR="00411243" w:rsidRPr="007848F1" w:rsidRDefault="00411243" w:rsidP="007848F1">
      <w:pPr>
        <w:pStyle w:val="xmsonormal"/>
        <w:spacing w:after="160" w:line="252" w:lineRule="auto"/>
        <w:jc w:val="both"/>
        <w:rPr>
          <w:rFonts w:asciiTheme="majorHAnsi" w:hAnsiTheme="majorHAnsi" w:cs="Calibri"/>
          <w:sz w:val="22"/>
          <w:szCs w:val="22"/>
        </w:rPr>
      </w:pPr>
      <w:r w:rsidRPr="007848F1">
        <w:rPr>
          <w:rFonts w:asciiTheme="majorHAnsi" w:hAnsiTheme="majorHAnsi" w:cstheme="minorHAnsi"/>
          <w:i/>
          <w:sz w:val="22"/>
          <w:szCs w:val="22"/>
        </w:rPr>
        <w:lastRenderedPageBreak/>
        <w:t>7.4. Šifra 38</w:t>
      </w:r>
      <w:r w:rsidRPr="007848F1">
        <w:rPr>
          <w:rFonts w:asciiTheme="majorHAnsi" w:hAnsiTheme="majorHAnsi" w:cstheme="minorHAnsi"/>
          <w:sz w:val="22"/>
          <w:szCs w:val="22"/>
        </w:rPr>
        <w:t xml:space="preserve"> </w:t>
      </w:r>
      <w:r w:rsidR="007848F1" w:rsidRPr="007848F1">
        <w:rPr>
          <w:rFonts w:asciiTheme="majorHAnsi" w:hAnsiTheme="majorHAnsi" w:cstheme="minorHAnsi"/>
          <w:sz w:val="22"/>
          <w:szCs w:val="22"/>
        </w:rPr>
        <w:t xml:space="preserve">Ostali rashodi u 2022. g. iznosi 1.000,00 kn na poziciji 3811 – tekuće donacije u novcu, a 2021. g. </w:t>
      </w:r>
      <w:r w:rsidR="007848F1">
        <w:rPr>
          <w:rFonts w:asciiTheme="majorHAnsi" w:hAnsiTheme="majorHAnsi" w:cstheme="minorHAnsi"/>
          <w:sz w:val="22"/>
          <w:szCs w:val="22"/>
        </w:rPr>
        <w:t>n</w:t>
      </w:r>
      <w:r w:rsidR="007848F1" w:rsidRPr="007848F1">
        <w:rPr>
          <w:rFonts w:asciiTheme="majorHAnsi" w:hAnsiTheme="majorHAnsi" w:cstheme="minorHAnsi"/>
          <w:sz w:val="22"/>
          <w:szCs w:val="22"/>
        </w:rPr>
        <w:t xml:space="preserve">ije bilo ovih rashoda. </w:t>
      </w:r>
      <w:r w:rsidR="007848F1">
        <w:rPr>
          <w:rFonts w:asciiTheme="majorHAnsi" w:hAnsiTheme="majorHAnsi" w:cstheme="minorHAnsi"/>
          <w:sz w:val="22"/>
          <w:szCs w:val="22"/>
        </w:rPr>
        <w:t>Svrha donacije je</w:t>
      </w:r>
      <w:r w:rsidR="007848F1" w:rsidRPr="007848F1">
        <w:rPr>
          <w:rFonts w:asciiTheme="majorHAnsi" w:hAnsiTheme="majorHAnsi" w:cstheme="minorHAnsi"/>
          <w:sz w:val="22"/>
          <w:szCs w:val="22"/>
        </w:rPr>
        <w:t xml:space="preserve"> </w:t>
      </w:r>
      <w:r w:rsidR="007848F1" w:rsidRPr="007848F1">
        <w:rPr>
          <w:rStyle w:val="xjlqj4b"/>
          <w:rFonts w:asciiTheme="majorHAnsi" w:hAnsiTheme="majorHAnsi" w:cs="Calibri"/>
          <w:sz w:val="22"/>
          <w:szCs w:val="22"/>
        </w:rPr>
        <w:t>nabava i doprema medicinske robe (npr. lijekova, medicinskog potrošnog materijala, proizvoda i opreme, hrane za bebe i sl.) te drugih sredstava nužnih za medicinsku pomoć stanovništvu i održavanje zdravstvene skrbi</w:t>
      </w:r>
      <w:r w:rsidR="007848F1">
        <w:rPr>
          <w:rStyle w:val="xjlqj4b"/>
          <w:rFonts w:asciiTheme="majorHAnsi" w:hAnsiTheme="majorHAnsi" w:cs="Calibri"/>
          <w:sz w:val="22"/>
          <w:szCs w:val="22"/>
        </w:rPr>
        <w:t xml:space="preserve"> u </w:t>
      </w:r>
      <w:r w:rsidR="007848F1" w:rsidRPr="007848F1">
        <w:rPr>
          <w:rFonts w:asciiTheme="majorHAnsi" w:hAnsiTheme="majorHAnsi" w:cs="Calibri"/>
          <w:sz w:val="22"/>
          <w:szCs w:val="22"/>
        </w:rPr>
        <w:t>ratom zahvaćenoj Ukrajini.</w:t>
      </w:r>
    </w:p>
    <w:p w:rsidR="009B2964" w:rsidRPr="009B2964" w:rsidRDefault="009B2964" w:rsidP="003B051F">
      <w:pPr>
        <w:pStyle w:val="Odlomakpopisa"/>
        <w:spacing w:after="0"/>
        <w:ind w:left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Ostalih većih odst</w:t>
      </w:r>
      <w:r w:rsidR="00FD63E8">
        <w:rPr>
          <w:rFonts w:asciiTheme="majorHAnsi" w:hAnsiTheme="majorHAnsi" w:cstheme="minorHAnsi"/>
        </w:rPr>
        <w:t>upanja rashoda poslovanja u 2022. g., u odnosu na 2021</w:t>
      </w:r>
      <w:r>
        <w:rPr>
          <w:rFonts w:asciiTheme="majorHAnsi" w:hAnsiTheme="majorHAnsi" w:cstheme="minorHAnsi"/>
        </w:rPr>
        <w:t>. g. nije bilo.</w:t>
      </w:r>
    </w:p>
    <w:p w:rsidR="007848F1" w:rsidRDefault="007848F1" w:rsidP="0025430D">
      <w:pPr>
        <w:jc w:val="both"/>
        <w:rPr>
          <w:rFonts w:asciiTheme="majorHAnsi" w:hAnsiTheme="majorHAnsi"/>
          <w:b/>
        </w:rPr>
      </w:pPr>
    </w:p>
    <w:p w:rsidR="00EA7C01" w:rsidRPr="00471138" w:rsidRDefault="00EA7C01" w:rsidP="0025430D">
      <w:pPr>
        <w:jc w:val="both"/>
        <w:rPr>
          <w:rFonts w:asciiTheme="majorHAnsi" w:hAnsiTheme="majorHAnsi"/>
          <w:b/>
        </w:rPr>
      </w:pPr>
      <w:r w:rsidRPr="00471138">
        <w:rPr>
          <w:rFonts w:asciiTheme="majorHAnsi" w:hAnsiTheme="majorHAnsi"/>
          <w:b/>
        </w:rPr>
        <w:t xml:space="preserve">PRIHODI I RASHODI OD NEFINANCIJSKE IMOVINE </w:t>
      </w:r>
    </w:p>
    <w:p w:rsidR="0004180D" w:rsidRPr="00833C46" w:rsidRDefault="007848F1" w:rsidP="00CB2A96">
      <w:p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8. Šifra 7 </w:t>
      </w:r>
      <w:r w:rsidR="00DE496A" w:rsidRPr="00833C46">
        <w:rPr>
          <w:rFonts w:asciiTheme="majorHAnsi" w:hAnsiTheme="majorHAnsi"/>
        </w:rPr>
        <w:t>Zavod u 20</w:t>
      </w:r>
      <w:r>
        <w:rPr>
          <w:rFonts w:asciiTheme="majorHAnsi" w:hAnsiTheme="majorHAnsi"/>
        </w:rPr>
        <w:t>21</w:t>
      </w:r>
      <w:r w:rsidR="0004180D" w:rsidRPr="00833C46">
        <w:rPr>
          <w:rFonts w:asciiTheme="majorHAnsi" w:hAnsiTheme="majorHAnsi"/>
        </w:rPr>
        <w:t>.</w:t>
      </w:r>
      <w:r w:rsidR="00BD5598">
        <w:rPr>
          <w:rFonts w:asciiTheme="majorHAnsi" w:hAnsiTheme="majorHAnsi"/>
        </w:rPr>
        <w:t xml:space="preserve"> </w:t>
      </w:r>
      <w:r w:rsidR="0004180D" w:rsidRPr="00833C46">
        <w:rPr>
          <w:rFonts w:asciiTheme="majorHAnsi" w:hAnsiTheme="majorHAnsi"/>
        </w:rPr>
        <w:t xml:space="preserve">g. </w:t>
      </w:r>
      <w:r w:rsidR="00833C46" w:rsidRPr="00833C46">
        <w:rPr>
          <w:rFonts w:asciiTheme="majorHAnsi" w:hAnsiTheme="majorHAnsi"/>
        </w:rPr>
        <w:t>je</w:t>
      </w:r>
      <w:r w:rsidR="0004180D" w:rsidRPr="00833C46">
        <w:rPr>
          <w:rFonts w:asciiTheme="majorHAnsi" w:hAnsiTheme="majorHAnsi"/>
        </w:rPr>
        <w:t xml:space="preserve"> ostvari</w:t>
      </w:r>
      <w:r w:rsidR="003B051F">
        <w:rPr>
          <w:rFonts w:asciiTheme="majorHAnsi" w:hAnsiTheme="majorHAnsi"/>
        </w:rPr>
        <w:t>o prihode od</w:t>
      </w:r>
      <w:r>
        <w:rPr>
          <w:rFonts w:asciiTheme="majorHAnsi" w:hAnsiTheme="majorHAnsi"/>
        </w:rPr>
        <w:t xml:space="preserve"> </w:t>
      </w:r>
      <w:r w:rsidR="00833C46" w:rsidRPr="00833C46">
        <w:rPr>
          <w:rFonts w:asciiTheme="majorHAnsi" w:hAnsiTheme="majorHAnsi"/>
        </w:rPr>
        <w:t>prodaje nefinancijske imovine u iznosu od 48.400 kn</w:t>
      </w:r>
      <w:r w:rsidR="00C8738B">
        <w:rPr>
          <w:rFonts w:asciiTheme="majorHAnsi" w:hAnsiTheme="majorHAnsi"/>
        </w:rPr>
        <w:t>,</w:t>
      </w:r>
      <w:r w:rsidR="00833C46" w:rsidRPr="00833C46">
        <w:rPr>
          <w:rFonts w:asciiTheme="majorHAnsi" w:hAnsiTheme="majorHAnsi"/>
        </w:rPr>
        <w:t xml:space="preserve"> i to od prodaje prijevoznih sredstava u cestovnom prometu</w:t>
      </w:r>
      <w:r>
        <w:rPr>
          <w:rFonts w:asciiTheme="majorHAnsi" w:hAnsiTheme="majorHAnsi"/>
        </w:rPr>
        <w:t xml:space="preserve"> (pozicija 7231)</w:t>
      </w:r>
      <w:r w:rsidR="00833C46" w:rsidRPr="00833C46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U 2022. g. ovi prihodi nisu ostvareni, iako su bili planirani. Tijekom 2022. g. proveden je postupak za prodaju rashodovanih</w:t>
      </w:r>
      <w:r w:rsidR="00833C46" w:rsidRPr="00833C46">
        <w:rPr>
          <w:rFonts w:asciiTheme="majorHAnsi" w:hAnsiTheme="majorHAnsi"/>
        </w:rPr>
        <w:t xml:space="preserve"> vozila HMP koja zbog starosti, dotrajalosti, tehničke zastarjelosti i neisplativosti popravaka </w:t>
      </w:r>
      <w:r>
        <w:rPr>
          <w:rFonts w:asciiTheme="majorHAnsi" w:hAnsiTheme="majorHAnsi"/>
        </w:rPr>
        <w:t>nemaju</w:t>
      </w:r>
      <w:r w:rsidR="00833C46" w:rsidRPr="00833C46">
        <w:rPr>
          <w:rFonts w:asciiTheme="majorHAnsi" w:hAnsiTheme="majorHAnsi"/>
        </w:rPr>
        <w:t xml:space="preserve"> vjerojatnost buduće koristi u obavljanju djelatnost hitne medicinske službe, </w:t>
      </w:r>
      <w:r>
        <w:rPr>
          <w:rFonts w:asciiTheme="majorHAnsi" w:hAnsiTheme="majorHAnsi"/>
        </w:rPr>
        <w:t>međutim nije bilo zainteresiranih kupaca te prodaja nije izvršena. Planirano je ponavljanje postupka prodaje tijekom 2023. g.</w:t>
      </w:r>
    </w:p>
    <w:p w:rsidR="004F422A" w:rsidRDefault="00833C46" w:rsidP="003B051F">
      <w:pPr>
        <w:spacing w:after="120"/>
        <w:jc w:val="both"/>
        <w:rPr>
          <w:rFonts w:asciiTheme="majorHAnsi" w:hAnsiTheme="majorHAnsi"/>
        </w:rPr>
      </w:pPr>
      <w:r w:rsidRPr="00833C46">
        <w:rPr>
          <w:rFonts w:asciiTheme="majorHAnsi" w:hAnsiTheme="majorHAnsi"/>
          <w:i/>
        </w:rPr>
        <w:t xml:space="preserve">9. </w:t>
      </w:r>
      <w:r w:rsidR="007848F1">
        <w:rPr>
          <w:rFonts w:asciiTheme="majorHAnsi" w:hAnsiTheme="majorHAnsi"/>
          <w:i/>
        </w:rPr>
        <w:t>Šifra 4</w:t>
      </w:r>
      <w:r>
        <w:rPr>
          <w:rFonts w:asciiTheme="majorHAnsi" w:hAnsiTheme="majorHAnsi"/>
        </w:rPr>
        <w:t xml:space="preserve"> R</w:t>
      </w:r>
      <w:r w:rsidR="006F4A7D" w:rsidRPr="00471138">
        <w:rPr>
          <w:rFonts w:asciiTheme="majorHAnsi" w:hAnsiTheme="majorHAnsi"/>
        </w:rPr>
        <w:t xml:space="preserve">ashodi za </w:t>
      </w:r>
      <w:r w:rsidR="00A832E6" w:rsidRPr="00471138">
        <w:rPr>
          <w:rFonts w:asciiTheme="majorHAnsi" w:hAnsiTheme="majorHAnsi"/>
        </w:rPr>
        <w:t xml:space="preserve">nabavu </w:t>
      </w:r>
      <w:r w:rsidR="001A654C">
        <w:rPr>
          <w:rFonts w:asciiTheme="majorHAnsi" w:hAnsiTheme="majorHAnsi"/>
        </w:rPr>
        <w:t>nefinancijske imovine u 2022</w:t>
      </w:r>
      <w:r w:rsidR="00C842F2" w:rsidRPr="00471138">
        <w:rPr>
          <w:rFonts w:asciiTheme="majorHAnsi" w:hAnsiTheme="majorHAnsi"/>
        </w:rPr>
        <w:t>.</w:t>
      </w:r>
      <w:r w:rsidR="00431FA1">
        <w:rPr>
          <w:rFonts w:asciiTheme="majorHAnsi" w:hAnsiTheme="majorHAnsi"/>
        </w:rPr>
        <w:t xml:space="preserve"> </w:t>
      </w:r>
      <w:r w:rsidR="00C842F2" w:rsidRPr="00471138">
        <w:rPr>
          <w:rFonts w:asciiTheme="majorHAnsi" w:hAnsiTheme="majorHAnsi"/>
        </w:rPr>
        <w:t>g.</w:t>
      </w:r>
      <w:r w:rsidR="00CB2A96">
        <w:rPr>
          <w:rFonts w:asciiTheme="majorHAnsi" w:hAnsiTheme="majorHAnsi"/>
        </w:rPr>
        <w:t xml:space="preserve"> iznose 1.</w:t>
      </w:r>
      <w:r w:rsidR="001A654C">
        <w:rPr>
          <w:rFonts w:asciiTheme="majorHAnsi" w:hAnsiTheme="majorHAnsi"/>
        </w:rPr>
        <w:t>127.656,14</w:t>
      </w:r>
      <w:r w:rsidR="00CB2A96">
        <w:rPr>
          <w:rFonts w:asciiTheme="majorHAnsi" w:hAnsiTheme="majorHAnsi"/>
        </w:rPr>
        <w:t xml:space="preserve"> kn i</w:t>
      </w:r>
      <w:r w:rsidR="00C842F2" w:rsidRPr="00471138">
        <w:rPr>
          <w:rFonts w:asciiTheme="majorHAnsi" w:hAnsiTheme="majorHAnsi"/>
        </w:rPr>
        <w:t xml:space="preserve"> za </w:t>
      </w:r>
      <w:r w:rsidR="001A654C">
        <w:rPr>
          <w:rFonts w:asciiTheme="majorHAnsi" w:hAnsiTheme="majorHAnsi"/>
        </w:rPr>
        <w:t>10,8</w:t>
      </w:r>
      <w:r>
        <w:rPr>
          <w:rFonts w:asciiTheme="majorHAnsi" w:hAnsiTheme="majorHAnsi"/>
        </w:rPr>
        <w:t xml:space="preserve">% ili </w:t>
      </w:r>
      <w:r w:rsidR="001A654C">
        <w:rPr>
          <w:rFonts w:asciiTheme="majorHAnsi" w:hAnsiTheme="majorHAnsi"/>
        </w:rPr>
        <w:t>136.806,86</w:t>
      </w:r>
      <w:r>
        <w:rPr>
          <w:rFonts w:asciiTheme="majorHAnsi" w:hAnsiTheme="majorHAnsi"/>
        </w:rPr>
        <w:t xml:space="preserve"> kn </w:t>
      </w:r>
      <w:r w:rsidR="00CB2A96">
        <w:rPr>
          <w:rFonts w:asciiTheme="majorHAnsi" w:hAnsiTheme="majorHAnsi"/>
        </w:rPr>
        <w:t xml:space="preserve">su </w:t>
      </w:r>
      <w:r w:rsidR="001A654C">
        <w:rPr>
          <w:rFonts w:asciiTheme="majorHAnsi" w:hAnsiTheme="majorHAnsi"/>
        </w:rPr>
        <w:t>manji</w:t>
      </w:r>
      <w:r>
        <w:rPr>
          <w:rFonts w:asciiTheme="majorHAnsi" w:hAnsiTheme="majorHAnsi"/>
        </w:rPr>
        <w:t xml:space="preserve"> </w:t>
      </w:r>
      <w:r w:rsidR="00C842F2" w:rsidRPr="00471138">
        <w:rPr>
          <w:rFonts w:asciiTheme="majorHAnsi" w:hAnsiTheme="majorHAnsi"/>
        </w:rPr>
        <w:t xml:space="preserve">nego </w:t>
      </w:r>
      <w:r>
        <w:rPr>
          <w:rFonts w:asciiTheme="majorHAnsi" w:hAnsiTheme="majorHAnsi"/>
        </w:rPr>
        <w:t xml:space="preserve">u </w:t>
      </w:r>
      <w:r w:rsidR="001A654C">
        <w:rPr>
          <w:rFonts w:asciiTheme="majorHAnsi" w:hAnsiTheme="majorHAnsi"/>
        </w:rPr>
        <w:t>2021</w:t>
      </w:r>
      <w:r w:rsidR="00C842F2" w:rsidRPr="00471138">
        <w:rPr>
          <w:rFonts w:asciiTheme="majorHAnsi" w:hAnsiTheme="majorHAnsi"/>
        </w:rPr>
        <w:t xml:space="preserve">. </w:t>
      </w:r>
      <w:r w:rsidR="004F422A" w:rsidRPr="00471138">
        <w:rPr>
          <w:rFonts w:asciiTheme="majorHAnsi" w:hAnsiTheme="majorHAnsi"/>
        </w:rPr>
        <w:t>g.</w:t>
      </w:r>
      <w:r w:rsidR="001A654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Do </w:t>
      </w:r>
      <w:r w:rsidR="00A81E25">
        <w:rPr>
          <w:rFonts w:asciiTheme="majorHAnsi" w:hAnsiTheme="majorHAnsi"/>
        </w:rPr>
        <w:t>odstupanja je došlo zbog:</w:t>
      </w:r>
    </w:p>
    <w:p w:rsidR="00A81E25" w:rsidRDefault="00A81E25" w:rsidP="00CB2A96">
      <w:pPr>
        <w:spacing w:after="120"/>
        <w:jc w:val="both"/>
        <w:rPr>
          <w:rFonts w:asciiTheme="majorHAnsi" w:hAnsiTheme="majorHAnsi"/>
        </w:rPr>
      </w:pPr>
      <w:r w:rsidRPr="00A81E25">
        <w:rPr>
          <w:rFonts w:asciiTheme="majorHAnsi" w:hAnsiTheme="majorHAnsi"/>
          <w:i/>
        </w:rPr>
        <w:t xml:space="preserve">9.1. </w:t>
      </w:r>
      <w:r w:rsidR="001A654C">
        <w:rPr>
          <w:rFonts w:asciiTheme="majorHAnsi" w:hAnsiTheme="majorHAnsi"/>
          <w:i/>
        </w:rPr>
        <w:t xml:space="preserve">Šifra 41 </w:t>
      </w:r>
      <w:r w:rsidR="001A654C" w:rsidRPr="001A654C">
        <w:rPr>
          <w:rFonts w:asciiTheme="majorHAnsi" w:hAnsiTheme="majorHAnsi"/>
        </w:rPr>
        <w:t xml:space="preserve">Rashodi za nabavu </w:t>
      </w:r>
      <w:proofErr w:type="spellStart"/>
      <w:r w:rsidR="001A654C" w:rsidRPr="001A654C">
        <w:rPr>
          <w:rFonts w:asciiTheme="majorHAnsi" w:hAnsiTheme="majorHAnsi"/>
        </w:rPr>
        <w:t>neproizvedene</w:t>
      </w:r>
      <w:proofErr w:type="spellEnd"/>
      <w:r w:rsidR="001A654C" w:rsidRPr="001A654C">
        <w:rPr>
          <w:rFonts w:asciiTheme="majorHAnsi" w:hAnsiTheme="majorHAnsi"/>
        </w:rPr>
        <w:t xml:space="preserve"> dugotrajne imovine</w:t>
      </w:r>
      <w:r w:rsidR="001A654C">
        <w:rPr>
          <w:rFonts w:asciiTheme="majorHAnsi" w:hAnsiTheme="majorHAnsi"/>
        </w:rPr>
        <w:t>, odnosno pozicija 412 -</w:t>
      </w:r>
      <w:r w:rsidR="001A654C" w:rsidRPr="001A654C">
        <w:rPr>
          <w:rFonts w:asciiTheme="majorHAnsi" w:hAnsiTheme="majorHAnsi"/>
        </w:rPr>
        <w:t xml:space="preserve"> </w:t>
      </w:r>
      <w:r w:rsidR="001A654C">
        <w:rPr>
          <w:rFonts w:asciiTheme="majorHAnsi" w:hAnsiTheme="majorHAnsi"/>
        </w:rPr>
        <w:t>n</w:t>
      </w:r>
      <w:r>
        <w:rPr>
          <w:rFonts w:asciiTheme="majorHAnsi" w:hAnsiTheme="majorHAnsi"/>
        </w:rPr>
        <w:t>ematerijalna imovina smanjena zbog manje potrebe ulaganja na tuđu imovinu (i</w:t>
      </w:r>
      <w:r w:rsidR="001A654C">
        <w:rPr>
          <w:rFonts w:asciiTheme="majorHAnsi" w:hAnsiTheme="majorHAnsi"/>
        </w:rPr>
        <w:t>spostave Zavoda i Uprava) u 2022</w:t>
      </w:r>
      <w:r>
        <w:rPr>
          <w:rFonts w:asciiTheme="majorHAnsi" w:hAnsiTheme="majorHAnsi"/>
        </w:rPr>
        <w:t xml:space="preserve">. g. </w:t>
      </w:r>
    </w:p>
    <w:p w:rsidR="00A81E25" w:rsidRDefault="00A81E25" w:rsidP="00431FA1">
      <w:pPr>
        <w:spacing w:after="120"/>
        <w:jc w:val="both"/>
        <w:rPr>
          <w:rFonts w:asciiTheme="majorHAnsi" w:hAnsiTheme="majorHAnsi" w:cstheme="minorHAnsi"/>
        </w:rPr>
      </w:pPr>
      <w:r w:rsidRPr="00A81E25">
        <w:rPr>
          <w:rFonts w:asciiTheme="majorHAnsi" w:hAnsiTheme="majorHAnsi"/>
          <w:i/>
        </w:rPr>
        <w:t xml:space="preserve">9.2. </w:t>
      </w:r>
      <w:r w:rsidR="001A654C">
        <w:rPr>
          <w:rFonts w:asciiTheme="majorHAnsi" w:hAnsiTheme="majorHAnsi"/>
          <w:i/>
        </w:rPr>
        <w:t xml:space="preserve">Šifra 42 </w:t>
      </w:r>
      <w:r w:rsidR="001A654C" w:rsidRPr="001A654C">
        <w:rPr>
          <w:rFonts w:asciiTheme="majorHAnsi" w:hAnsiTheme="majorHAnsi"/>
        </w:rPr>
        <w:t>Rashodi za nabavu</w:t>
      </w:r>
      <w:r w:rsidR="001A654C">
        <w:rPr>
          <w:rFonts w:asciiTheme="majorHAnsi" w:hAnsiTheme="majorHAnsi"/>
        </w:rPr>
        <w:t xml:space="preserve"> proizvedene dugotrajne imovine zadržani su na približno jednakoj razini kao i 2021. g. te je smanjenje svega 0,8% ili 9.311,36 kn. </w:t>
      </w:r>
      <w:r w:rsidR="001A654C">
        <w:rPr>
          <w:rFonts w:asciiTheme="majorHAnsi" w:hAnsiTheme="majorHAnsi" w:cstheme="minorHAnsi"/>
        </w:rPr>
        <w:t>Unutar ove grupe rashoda evidentirane su promjene u odnosu na isto razdoblje prošle godine kod:</w:t>
      </w:r>
    </w:p>
    <w:p w:rsidR="001A654C" w:rsidRDefault="001A654C" w:rsidP="00CB2A96">
      <w:pPr>
        <w:spacing w:after="12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- pozicija 422</w:t>
      </w:r>
      <w:r w:rsidR="00F742D4">
        <w:rPr>
          <w:rFonts w:asciiTheme="majorHAnsi" w:hAnsiTheme="majorHAnsi" w:cstheme="minorHAnsi"/>
        </w:rPr>
        <w:t xml:space="preserve"> – postrojenja i oprema</w:t>
      </w:r>
      <w:r>
        <w:rPr>
          <w:rFonts w:asciiTheme="majorHAnsi" w:hAnsiTheme="majorHAnsi" w:cstheme="minorHAnsi"/>
        </w:rPr>
        <w:t xml:space="preserve"> smanjena je za </w:t>
      </w:r>
      <w:r w:rsidR="00F742D4">
        <w:rPr>
          <w:rFonts w:asciiTheme="majorHAnsi" w:hAnsiTheme="majorHAnsi" w:cstheme="minorHAnsi"/>
        </w:rPr>
        <w:t>34,4 % ili 131.711,36 kn zbog manje nabave medicinske opreme tijekom 2022. g., dok je nabavljeno više komunikacijske opreme za vozila HMP i uredske, odnosno računalne opreme u vidu nabave novog servera za potrebe Zavoda.</w:t>
      </w:r>
    </w:p>
    <w:p w:rsidR="00F742D4" w:rsidRPr="00A81E25" w:rsidRDefault="00F742D4" w:rsidP="00CB2A96">
      <w:p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 w:cstheme="minorHAnsi"/>
        </w:rPr>
        <w:t xml:space="preserve">- pozicija 423 -  prijevozna sredstva veća je u 2022 g. za 16,4% ili 122.400 kn </w:t>
      </w:r>
      <w:r w:rsidR="003D3964">
        <w:rPr>
          <w:rFonts w:asciiTheme="majorHAnsi" w:hAnsiTheme="majorHAnsi" w:cstheme="minorHAnsi"/>
        </w:rPr>
        <w:t>zbog nabave jednog vozila HMP i nabave jednog osobnog automobila za potrebe Zavoda (prijevoz čistačica Zavoda po ispostavama Zavoda, odlazak radnika na edukacije i dr.).</w:t>
      </w:r>
    </w:p>
    <w:p w:rsidR="00FB6104" w:rsidRDefault="00833C46" w:rsidP="003D3964">
      <w:pPr>
        <w:spacing w:after="120"/>
        <w:jc w:val="both"/>
        <w:rPr>
          <w:rFonts w:asciiTheme="majorHAnsi" w:hAnsiTheme="majorHAnsi"/>
        </w:rPr>
      </w:pPr>
      <w:r w:rsidRPr="00833C46">
        <w:rPr>
          <w:rFonts w:asciiTheme="majorHAnsi" w:hAnsiTheme="majorHAnsi"/>
          <w:i/>
        </w:rPr>
        <w:t>9.</w:t>
      </w:r>
      <w:r w:rsidR="00A81E25">
        <w:rPr>
          <w:rFonts w:asciiTheme="majorHAnsi" w:hAnsiTheme="majorHAnsi"/>
          <w:i/>
        </w:rPr>
        <w:t>3</w:t>
      </w:r>
      <w:r w:rsidRPr="00833C46">
        <w:rPr>
          <w:rFonts w:asciiTheme="majorHAnsi" w:hAnsiTheme="majorHAnsi"/>
          <w:i/>
        </w:rPr>
        <w:t xml:space="preserve">. </w:t>
      </w:r>
      <w:r w:rsidR="003D3964">
        <w:rPr>
          <w:rFonts w:asciiTheme="majorHAnsi" w:hAnsiTheme="majorHAnsi"/>
          <w:i/>
        </w:rPr>
        <w:t>Šifra 45</w:t>
      </w:r>
      <w:r w:rsidRPr="00833C46">
        <w:rPr>
          <w:rFonts w:asciiTheme="majorHAnsi" w:hAnsiTheme="majorHAnsi"/>
          <w:i/>
        </w:rPr>
        <w:t xml:space="preserve"> </w:t>
      </w:r>
      <w:r w:rsidR="003D3964">
        <w:rPr>
          <w:rFonts w:asciiTheme="majorHAnsi" w:hAnsiTheme="majorHAnsi"/>
        </w:rPr>
        <w:t>Dodatnih</w:t>
      </w:r>
      <w:r w:rsidR="00CB2A96">
        <w:rPr>
          <w:rFonts w:asciiTheme="majorHAnsi" w:hAnsiTheme="majorHAnsi"/>
        </w:rPr>
        <w:t xml:space="preserve"> ulaganja na građevinskim objektima</w:t>
      </w:r>
      <w:r w:rsidR="003D3964">
        <w:rPr>
          <w:rFonts w:asciiTheme="majorHAnsi" w:hAnsiTheme="majorHAnsi"/>
        </w:rPr>
        <w:t xml:space="preserve"> u 2022.</w:t>
      </w:r>
      <w:r w:rsidR="00974A8E">
        <w:rPr>
          <w:rFonts w:asciiTheme="majorHAnsi" w:hAnsiTheme="majorHAnsi"/>
        </w:rPr>
        <w:t xml:space="preserve"> </w:t>
      </w:r>
      <w:r w:rsidR="00431FA1">
        <w:rPr>
          <w:rFonts w:asciiTheme="majorHAnsi" w:hAnsiTheme="majorHAnsi"/>
        </w:rPr>
        <w:t>g. nije bilo, dok je u 2021. g.</w:t>
      </w:r>
      <w:r w:rsidR="003D3964">
        <w:rPr>
          <w:rFonts w:asciiTheme="majorHAnsi" w:hAnsiTheme="majorHAnsi"/>
        </w:rPr>
        <w:t xml:space="preserve"> pozicija 451 iznosila </w:t>
      </w:r>
      <w:r w:rsidR="00CB2A96">
        <w:rPr>
          <w:rFonts w:asciiTheme="majorHAnsi" w:hAnsiTheme="majorHAnsi"/>
        </w:rPr>
        <w:t>122.908</w:t>
      </w:r>
      <w:r w:rsidR="00431FA1">
        <w:rPr>
          <w:rFonts w:asciiTheme="majorHAnsi" w:hAnsiTheme="majorHAnsi"/>
        </w:rPr>
        <w:t>,00</w:t>
      </w:r>
      <w:r w:rsidR="00CB2A96">
        <w:rPr>
          <w:rFonts w:asciiTheme="majorHAnsi" w:hAnsiTheme="majorHAnsi"/>
        </w:rPr>
        <w:t xml:space="preserve"> kn</w:t>
      </w:r>
      <w:r w:rsidR="003D3964">
        <w:rPr>
          <w:rFonts w:asciiTheme="majorHAnsi" w:hAnsiTheme="majorHAnsi"/>
        </w:rPr>
        <w:t xml:space="preserve"> zbog potpune</w:t>
      </w:r>
      <w:r w:rsidR="00CB2A96">
        <w:rPr>
          <w:rFonts w:asciiTheme="majorHAnsi" w:hAnsiTheme="majorHAnsi"/>
        </w:rPr>
        <w:t xml:space="preserve"> adap</w:t>
      </w:r>
      <w:r w:rsidR="003D3964">
        <w:rPr>
          <w:rFonts w:asciiTheme="majorHAnsi" w:hAnsiTheme="majorHAnsi"/>
        </w:rPr>
        <w:t>tacije</w:t>
      </w:r>
      <w:r w:rsidR="00CB2A96">
        <w:rPr>
          <w:rFonts w:asciiTheme="majorHAnsi" w:hAnsiTheme="majorHAnsi"/>
        </w:rPr>
        <w:t xml:space="preserve"> stana na adresi Ivana bana Karlovića 5, Gospić, koji je u vlasništvu Zavoda. Stan se koristi za smještaj radnika Zavod</w:t>
      </w:r>
      <w:r w:rsidR="003B051F">
        <w:rPr>
          <w:rFonts w:asciiTheme="majorHAnsi" w:hAnsiTheme="majorHAnsi"/>
        </w:rPr>
        <w:t>a</w:t>
      </w:r>
      <w:r w:rsidR="00CB2A96">
        <w:rPr>
          <w:rFonts w:asciiTheme="majorHAnsi" w:hAnsiTheme="majorHAnsi"/>
        </w:rPr>
        <w:t xml:space="preserve"> koji nemaju prebivalište u Gospiću. Isti je bio dotrajao te nije imao adekvatno grijanje niti ostale uvjete potrebne za stanovanje.</w:t>
      </w:r>
    </w:p>
    <w:p w:rsidR="00974A8E" w:rsidRDefault="00842125" w:rsidP="00974A8E">
      <w:p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Ostalih većih odstupanja kod prihoda i rashoda od nefinancijske imovine u 2022. g., u odnosu na 2021. g., nije bilo.</w:t>
      </w:r>
    </w:p>
    <w:p w:rsidR="00330411" w:rsidRPr="00974A8E" w:rsidRDefault="00330411" w:rsidP="00974A8E">
      <w:pPr>
        <w:spacing w:after="120"/>
        <w:jc w:val="both"/>
        <w:rPr>
          <w:rFonts w:asciiTheme="majorHAnsi" w:hAnsiTheme="majorHAnsi"/>
        </w:rPr>
      </w:pPr>
      <w:r w:rsidRPr="00974A8E">
        <w:rPr>
          <w:rFonts w:asciiTheme="majorHAnsi" w:hAnsiTheme="majorHAnsi"/>
          <w:i/>
        </w:rPr>
        <w:lastRenderedPageBreak/>
        <w:t>10. Šifra Z007 i Z009</w:t>
      </w:r>
      <w:r w:rsidRPr="00974A8E">
        <w:rPr>
          <w:rFonts w:asciiTheme="majorHAnsi" w:hAnsiTheme="majorHAnsi"/>
        </w:rPr>
        <w:t xml:space="preserve"> Prosječan broj zaposlenih je izn</w:t>
      </w:r>
      <w:r w:rsidR="00974A8E" w:rsidRPr="00974A8E">
        <w:rPr>
          <w:rFonts w:asciiTheme="majorHAnsi" w:hAnsiTheme="majorHAnsi"/>
        </w:rPr>
        <w:t>osio 134, a na osnovi sati rada</w:t>
      </w:r>
      <w:r w:rsidRPr="00974A8E">
        <w:rPr>
          <w:rFonts w:asciiTheme="majorHAnsi" w:hAnsiTheme="majorHAnsi"/>
        </w:rPr>
        <w:t xml:space="preserve"> broj zaposlenih je 116. Razliku čini broj radnika koji nisu nazočni, prvenstvenog zbog </w:t>
      </w:r>
      <w:r w:rsidR="00974A8E" w:rsidRPr="00974A8E">
        <w:rPr>
          <w:rFonts w:asciiTheme="majorHAnsi" w:hAnsiTheme="majorHAnsi"/>
        </w:rPr>
        <w:t>privremene nesposobnosti za rad (</w:t>
      </w:r>
      <w:r w:rsidRPr="00974A8E">
        <w:rPr>
          <w:rFonts w:asciiTheme="majorHAnsi" w:hAnsiTheme="majorHAnsi"/>
        </w:rPr>
        <w:t>bolovanja</w:t>
      </w:r>
      <w:r w:rsidR="00974A8E" w:rsidRPr="00974A8E">
        <w:rPr>
          <w:rFonts w:asciiTheme="majorHAnsi" w:hAnsiTheme="majorHAnsi"/>
        </w:rPr>
        <w:t>)</w:t>
      </w:r>
      <w:r w:rsidRPr="00974A8E">
        <w:rPr>
          <w:rFonts w:asciiTheme="majorHAnsi" w:hAnsiTheme="majorHAnsi"/>
        </w:rPr>
        <w:t>.</w:t>
      </w:r>
    </w:p>
    <w:p w:rsidR="00A50571" w:rsidRDefault="00A50571" w:rsidP="003D3964">
      <w:pPr>
        <w:spacing w:after="120"/>
        <w:jc w:val="both"/>
        <w:rPr>
          <w:rFonts w:asciiTheme="majorHAnsi" w:hAnsiTheme="majorHAnsi"/>
        </w:rPr>
      </w:pPr>
    </w:p>
    <w:p w:rsidR="0001158F" w:rsidRPr="00FB6104" w:rsidRDefault="0001158F" w:rsidP="0001158F">
      <w:pPr>
        <w:jc w:val="both"/>
        <w:rPr>
          <w:rFonts w:asciiTheme="majorHAnsi" w:hAnsiTheme="majorHAnsi"/>
        </w:rPr>
      </w:pPr>
      <w:r w:rsidRPr="00EB5713">
        <w:rPr>
          <w:rFonts w:asciiTheme="majorHAnsi" w:hAnsiTheme="majorHAnsi"/>
          <w:b/>
          <w:u w:val="single"/>
        </w:rPr>
        <w:t>Bilješke uz Bilancu - Obrazac BIL</w:t>
      </w:r>
    </w:p>
    <w:p w:rsidR="0001158F" w:rsidRPr="007016F4" w:rsidRDefault="00967855" w:rsidP="00967855">
      <w:pPr>
        <w:pStyle w:val="Odlomakpopisa"/>
        <w:spacing w:after="120"/>
        <w:ind w:left="0"/>
        <w:jc w:val="both"/>
        <w:rPr>
          <w:rFonts w:asciiTheme="majorHAnsi" w:hAnsiTheme="majorHAnsi"/>
        </w:rPr>
      </w:pPr>
      <w:r w:rsidRPr="007016F4">
        <w:rPr>
          <w:rFonts w:asciiTheme="majorHAnsi" w:hAnsiTheme="majorHAnsi"/>
          <w:i/>
        </w:rPr>
        <w:t>1.</w:t>
      </w:r>
      <w:r w:rsidR="00BF02C0" w:rsidRPr="007016F4">
        <w:rPr>
          <w:rFonts w:asciiTheme="majorHAnsi" w:hAnsiTheme="majorHAnsi"/>
          <w:i/>
        </w:rPr>
        <w:t>Šifra 01</w:t>
      </w:r>
      <w:r w:rsidR="0001158F" w:rsidRPr="007016F4">
        <w:rPr>
          <w:rFonts w:asciiTheme="majorHAnsi" w:hAnsiTheme="majorHAnsi"/>
        </w:rPr>
        <w:t xml:space="preserve"> Stanje </w:t>
      </w:r>
      <w:proofErr w:type="spellStart"/>
      <w:r w:rsidR="00BF02C0" w:rsidRPr="007016F4">
        <w:rPr>
          <w:rFonts w:asciiTheme="majorHAnsi" w:hAnsiTheme="majorHAnsi"/>
        </w:rPr>
        <w:t>neproizvedene</w:t>
      </w:r>
      <w:proofErr w:type="spellEnd"/>
      <w:r w:rsidR="00BF02C0" w:rsidRPr="007016F4">
        <w:rPr>
          <w:rFonts w:asciiTheme="majorHAnsi" w:hAnsiTheme="majorHAnsi"/>
        </w:rPr>
        <w:t xml:space="preserve"> dugotrajne imovine na dan 31.12.2022</w:t>
      </w:r>
      <w:r w:rsidR="0001158F" w:rsidRPr="007016F4">
        <w:rPr>
          <w:rFonts w:asciiTheme="majorHAnsi" w:hAnsiTheme="majorHAnsi"/>
        </w:rPr>
        <w:t>.</w:t>
      </w:r>
      <w:r w:rsidR="00974A8E">
        <w:rPr>
          <w:rFonts w:asciiTheme="majorHAnsi" w:hAnsiTheme="majorHAnsi"/>
        </w:rPr>
        <w:t xml:space="preserve"> g.</w:t>
      </w:r>
      <w:r w:rsidR="0001158F" w:rsidRPr="007016F4">
        <w:rPr>
          <w:rFonts w:asciiTheme="majorHAnsi" w:hAnsiTheme="majorHAnsi"/>
        </w:rPr>
        <w:t xml:space="preserve"> je</w:t>
      </w:r>
      <w:r w:rsidR="00BA15AA" w:rsidRPr="007016F4">
        <w:rPr>
          <w:rFonts w:asciiTheme="majorHAnsi" w:hAnsiTheme="majorHAnsi"/>
        </w:rPr>
        <w:t xml:space="preserve"> </w:t>
      </w:r>
      <w:r w:rsidR="00BF02C0" w:rsidRPr="007016F4">
        <w:rPr>
          <w:rFonts w:asciiTheme="majorHAnsi" w:hAnsiTheme="majorHAnsi"/>
        </w:rPr>
        <w:t>smanjeno za 1,2% u odnosu na početak razdoblja gdje je nabava nove imovine manja nego ispravak vrijednosti.  Nabava nove imovine je 9.812,50 kn, a ispravak vrijednosti 20.725,35 kn.</w:t>
      </w:r>
    </w:p>
    <w:p w:rsidR="00967855" w:rsidRPr="007016F4" w:rsidRDefault="00967855" w:rsidP="00967855">
      <w:pPr>
        <w:spacing w:after="120"/>
        <w:jc w:val="both"/>
        <w:rPr>
          <w:rFonts w:asciiTheme="majorHAnsi" w:hAnsiTheme="majorHAnsi"/>
        </w:rPr>
      </w:pPr>
      <w:r w:rsidRPr="007016F4">
        <w:rPr>
          <w:rFonts w:asciiTheme="majorHAnsi" w:hAnsiTheme="majorHAnsi"/>
          <w:i/>
        </w:rPr>
        <w:t xml:space="preserve">2. </w:t>
      </w:r>
      <w:r w:rsidR="00BF02C0" w:rsidRPr="007016F4">
        <w:rPr>
          <w:rFonts w:asciiTheme="majorHAnsi" w:hAnsiTheme="majorHAnsi"/>
          <w:i/>
        </w:rPr>
        <w:t xml:space="preserve">Šifra 02 </w:t>
      </w:r>
      <w:r w:rsidR="0093361A" w:rsidRPr="007016F4">
        <w:rPr>
          <w:rFonts w:asciiTheme="majorHAnsi" w:hAnsiTheme="majorHAnsi"/>
        </w:rPr>
        <w:t xml:space="preserve">Sadašnja vrijednost </w:t>
      </w:r>
      <w:r w:rsidR="00BF02C0" w:rsidRPr="007016F4">
        <w:rPr>
          <w:rFonts w:asciiTheme="majorHAnsi" w:hAnsiTheme="majorHAnsi"/>
        </w:rPr>
        <w:t xml:space="preserve">proizvedene dugotrajne imovine </w:t>
      </w:r>
      <w:r w:rsidR="0093361A" w:rsidRPr="007016F4">
        <w:rPr>
          <w:rFonts w:asciiTheme="majorHAnsi" w:hAnsiTheme="majorHAnsi"/>
        </w:rPr>
        <w:t>na kr</w:t>
      </w:r>
      <w:r w:rsidR="00BF02C0" w:rsidRPr="007016F4">
        <w:rPr>
          <w:rFonts w:asciiTheme="majorHAnsi" w:hAnsiTheme="majorHAnsi"/>
        </w:rPr>
        <w:t>aju 2022 g. je 6,1</w:t>
      </w:r>
      <w:r w:rsidR="00BA15AA" w:rsidRPr="007016F4">
        <w:rPr>
          <w:rFonts w:asciiTheme="majorHAnsi" w:hAnsiTheme="majorHAnsi"/>
        </w:rPr>
        <w:t>% manja nego</w:t>
      </w:r>
      <w:r w:rsidR="0093361A" w:rsidRPr="007016F4">
        <w:rPr>
          <w:rFonts w:asciiTheme="majorHAnsi" w:hAnsiTheme="majorHAnsi"/>
        </w:rPr>
        <w:t xml:space="preserve"> je bila početkom godine te je n</w:t>
      </w:r>
      <w:r w:rsidR="00BA15AA" w:rsidRPr="007016F4">
        <w:rPr>
          <w:rFonts w:asciiTheme="majorHAnsi" w:hAnsiTheme="majorHAnsi"/>
        </w:rPr>
        <w:t>abava nove imovine manja nego</w:t>
      </w:r>
      <w:r w:rsidR="0093361A" w:rsidRPr="007016F4">
        <w:rPr>
          <w:rFonts w:asciiTheme="majorHAnsi" w:hAnsiTheme="majorHAnsi"/>
        </w:rPr>
        <w:t xml:space="preserve"> ispravak vrijednosti.</w:t>
      </w:r>
      <w:r w:rsidR="007016F4" w:rsidRPr="007016F4">
        <w:rPr>
          <w:rFonts w:asciiTheme="majorHAnsi" w:hAnsiTheme="majorHAnsi"/>
        </w:rPr>
        <w:t xml:space="preserve"> Ulaganja u </w:t>
      </w:r>
      <w:r w:rsidR="00974A8E">
        <w:rPr>
          <w:rFonts w:asciiTheme="majorHAnsi" w:hAnsiTheme="majorHAnsi"/>
        </w:rPr>
        <w:t>nova prijevozna sredstva iznose</w:t>
      </w:r>
      <w:r w:rsidR="007016F4" w:rsidRPr="007016F4">
        <w:rPr>
          <w:rFonts w:asciiTheme="majorHAnsi" w:hAnsiTheme="majorHAnsi"/>
        </w:rPr>
        <w:t xml:space="preserve"> 867.050,00 kn, a ispravak vrijednosti 927.077,36 kn</w:t>
      </w:r>
      <w:r w:rsidR="007016F4">
        <w:rPr>
          <w:rFonts w:asciiTheme="majorHAnsi" w:hAnsiTheme="majorHAnsi"/>
        </w:rPr>
        <w:t xml:space="preserve"> i sadašnja vrijednost je manja za 2,7%</w:t>
      </w:r>
      <w:r w:rsidR="007016F4" w:rsidRPr="007016F4">
        <w:rPr>
          <w:rFonts w:asciiTheme="majorHAnsi" w:hAnsiTheme="majorHAnsi"/>
        </w:rPr>
        <w:t xml:space="preserve">. Ulaganja u postrojenja i opremu iznosi 250.793,64 kn, a ispravak vrijednosti 217.400,86 kn. Osim </w:t>
      </w:r>
      <w:r w:rsidR="007016F4">
        <w:rPr>
          <w:rFonts w:asciiTheme="majorHAnsi" w:hAnsiTheme="majorHAnsi"/>
        </w:rPr>
        <w:t>navedenog</w:t>
      </w:r>
      <w:r w:rsidR="007016F4" w:rsidRPr="007016F4">
        <w:rPr>
          <w:rFonts w:asciiTheme="majorHAnsi" w:hAnsiTheme="majorHAnsi"/>
        </w:rPr>
        <w:t>, do odstupanja dovodi i rashodovanje</w:t>
      </w:r>
      <w:r w:rsidR="00974A8E">
        <w:rPr>
          <w:rFonts w:asciiTheme="majorHAnsi" w:hAnsiTheme="majorHAnsi"/>
        </w:rPr>
        <w:t xml:space="preserve"> dotrajale</w:t>
      </w:r>
      <w:r w:rsidR="007016F4" w:rsidRPr="007016F4">
        <w:rPr>
          <w:rFonts w:asciiTheme="majorHAnsi" w:hAnsiTheme="majorHAnsi"/>
        </w:rPr>
        <w:t xml:space="preserve"> imovine.</w:t>
      </w:r>
    </w:p>
    <w:p w:rsidR="0001158F" w:rsidRPr="007016F4" w:rsidRDefault="007016F4" w:rsidP="00967855">
      <w:pPr>
        <w:spacing w:after="120"/>
        <w:jc w:val="both"/>
        <w:rPr>
          <w:rFonts w:asciiTheme="majorHAnsi" w:hAnsiTheme="majorHAnsi"/>
        </w:rPr>
      </w:pPr>
      <w:r w:rsidRPr="007016F4">
        <w:rPr>
          <w:rFonts w:asciiTheme="majorHAnsi" w:hAnsiTheme="majorHAnsi"/>
          <w:i/>
        </w:rPr>
        <w:t>3</w:t>
      </w:r>
      <w:r w:rsidR="00967855" w:rsidRPr="007016F4">
        <w:rPr>
          <w:rFonts w:asciiTheme="majorHAnsi" w:hAnsiTheme="majorHAnsi"/>
          <w:i/>
        </w:rPr>
        <w:t xml:space="preserve">. </w:t>
      </w:r>
      <w:r>
        <w:rPr>
          <w:rFonts w:asciiTheme="majorHAnsi" w:hAnsiTheme="majorHAnsi"/>
          <w:i/>
        </w:rPr>
        <w:t>Šifra 1111</w:t>
      </w:r>
      <w:r w:rsidR="0001158F" w:rsidRPr="007016F4">
        <w:rPr>
          <w:rFonts w:asciiTheme="majorHAnsi" w:hAnsiTheme="majorHAnsi"/>
        </w:rPr>
        <w:t xml:space="preserve"> Novac</w:t>
      </w:r>
      <w:r w:rsidRPr="007016F4">
        <w:rPr>
          <w:rFonts w:asciiTheme="majorHAnsi" w:hAnsiTheme="majorHAnsi"/>
        </w:rPr>
        <w:t xml:space="preserve"> na žiroračunu na dan 31.12.2022</w:t>
      </w:r>
      <w:r w:rsidR="0001158F" w:rsidRPr="007016F4">
        <w:rPr>
          <w:rFonts w:asciiTheme="majorHAnsi" w:hAnsiTheme="majorHAnsi"/>
        </w:rPr>
        <w:t>.</w:t>
      </w:r>
      <w:r w:rsidRPr="007016F4">
        <w:rPr>
          <w:rFonts w:asciiTheme="majorHAnsi" w:hAnsiTheme="majorHAnsi"/>
        </w:rPr>
        <w:t xml:space="preserve"> </w:t>
      </w:r>
      <w:r w:rsidR="0001158F" w:rsidRPr="007016F4">
        <w:rPr>
          <w:rFonts w:asciiTheme="majorHAnsi" w:hAnsiTheme="majorHAnsi"/>
        </w:rPr>
        <w:t xml:space="preserve">g. iznosi </w:t>
      </w:r>
      <w:r w:rsidRPr="007016F4">
        <w:rPr>
          <w:rFonts w:asciiTheme="majorHAnsi" w:hAnsiTheme="majorHAnsi"/>
        </w:rPr>
        <w:t>8.627.318,62</w:t>
      </w:r>
      <w:r w:rsidR="0001158F" w:rsidRPr="007016F4">
        <w:rPr>
          <w:rFonts w:asciiTheme="majorHAnsi" w:hAnsiTheme="majorHAnsi"/>
        </w:rPr>
        <w:t xml:space="preserve"> kn.</w:t>
      </w:r>
    </w:p>
    <w:p w:rsidR="0001158F" w:rsidRPr="007016F4" w:rsidRDefault="007016F4" w:rsidP="00E54BAA">
      <w:pPr>
        <w:spacing w:after="120"/>
        <w:jc w:val="both"/>
        <w:rPr>
          <w:rFonts w:asciiTheme="majorHAnsi" w:hAnsiTheme="majorHAnsi"/>
        </w:rPr>
      </w:pPr>
      <w:r w:rsidRPr="007016F4">
        <w:rPr>
          <w:rFonts w:asciiTheme="majorHAnsi" w:hAnsiTheme="majorHAnsi"/>
          <w:i/>
        </w:rPr>
        <w:t>4. Šifra 1112</w:t>
      </w:r>
      <w:r w:rsidR="00771FC0" w:rsidRPr="007016F4">
        <w:rPr>
          <w:rFonts w:asciiTheme="majorHAnsi" w:hAnsiTheme="majorHAnsi"/>
        </w:rPr>
        <w:t xml:space="preserve"> Novac na </w:t>
      </w:r>
      <w:proofErr w:type="spellStart"/>
      <w:r w:rsidR="00771FC0" w:rsidRPr="007016F4">
        <w:rPr>
          <w:rFonts w:asciiTheme="majorHAnsi" w:hAnsiTheme="majorHAnsi"/>
        </w:rPr>
        <w:t>tzv</w:t>
      </w:r>
      <w:r w:rsidR="0001158F" w:rsidRPr="007016F4">
        <w:rPr>
          <w:rFonts w:asciiTheme="majorHAnsi" w:hAnsiTheme="majorHAnsi"/>
        </w:rPr>
        <w:t>.multivalut</w:t>
      </w:r>
      <w:r w:rsidR="00967855" w:rsidRPr="007016F4">
        <w:rPr>
          <w:rFonts w:asciiTheme="majorHAnsi" w:hAnsiTheme="majorHAnsi"/>
        </w:rPr>
        <w:t>nom</w:t>
      </w:r>
      <w:proofErr w:type="spellEnd"/>
      <w:r w:rsidR="00967855" w:rsidRPr="007016F4">
        <w:rPr>
          <w:rFonts w:asciiTheme="majorHAnsi" w:hAnsiTheme="majorHAnsi"/>
        </w:rPr>
        <w:t xml:space="preserve"> žiro</w:t>
      </w:r>
      <w:r w:rsidR="00771FC0" w:rsidRPr="007016F4">
        <w:rPr>
          <w:rFonts w:asciiTheme="majorHAnsi" w:hAnsiTheme="majorHAnsi"/>
        </w:rPr>
        <w:t>-</w:t>
      </w:r>
      <w:r w:rsidRPr="007016F4">
        <w:rPr>
          <w:rFonts w:asciiTheme="majorHAnsi" w:hAnsiTheme="majorHAnsi"/>
        </w:rPr>
        <w:t>računu na dan 31.12.2022</w:t>
      </w:r>
      <w:r w:rsidR="00967855" w:rsidRPr="007016F4">
        <w:rPr>
          <w:rFonts w:asciiTheme="majorHAnsi" w:hAnsiTheme="majorHAnsi"/>
        </w:rPr>
        <w:t>.</w:t>
      </w:r>
      <w:r w:rsidR="007E26B3">
        <w:rPr>
          <w:rFonts w:asciiTheme="majorHAnsi" w:hAnsiTheme="majorHAnsi"/>
        </w:rPr>
        <w:t xml:space="preserve"> </w:t>
      </w:r>
      <w:r w:rsidR="00967855" w:rsidRPr="007016F4">
        <w:rPr>
          <w:rFonts w:asciiTheme="majorHAnsi" w:hAnsiTheme="majorHAnsi"/>
        </w:rPr>
        <w:t xml:space="preserve">g. iznosi </w:t>
      </w:r>
      <w:r w:rsidRPr="007016F4">
        <w:rPr>
          <w:rFonts w:asciiTheme="majorHAnsi" w:hAnsiTheme="majorHAnsi"/>
        </w:rPr>
        <w:t>271.358,40</w:t>
      </w:r>
      <w:r w:rsidR="0001158F" w:rsidRPr="007016F4">
        <w:rPr>
          <w:rFonts w:asciiTheme="majorHAnsi" w:hAnsiTheme="majorHAnsi"/>
        </w:rPr>
        <w:t xml:space="preserve"> kn, a odnosi se na uplate stranih državljana koji su zatražili hitnu medicinsku uslugu</w:t>
      </w:r>
      <w:r w:rsidR="00EB6AB1" w:rsidRPr="007016F4">
        <w:rPr>
          <w:rFonts w:asciiTheme="majorHAnsi" w:hAnsiTheme="majorHAnsi"/>
        </w:rPr>
        <w:t>,</w:t>
      </w:r>
      <w:r w:rsidR="0001158F" w:rsidRPr="007016F4">
        <w:rPr>
          <w:rFonts w:asciiTheme="majorHAnsi" w:hAnsiTheme="majorHAnsi"/>
        </w:rPr>
        <w:t xml:space="preserve"> a nisu imali valjanu karticu zdravstvenog osiguranja</w:t>
      </w:r>
      <w:r w:rsidR="007E26B3">
        <w:rPr>
          <w:rFonts w:asciiTheme="majorHAnsi" w:hAnsiTheme="majorHAnsi"/>
        </w:rPr>
        <w:t xml:space="preserve"> te su izvršili uplatu u stranoj valuti na temelju dostavljene im fakture.</w:t>
      </w:r>
      <w:r w:rsidR="0001158F" w:rsidRPr="007016F4">
        <w:rPr>
          <w:rFonts w:asciiTheme="majorHAnsi" w:hAnsiTheme="majorHAnsi"/>
        </w:rPr>
        <w:t xml:space="preserve"> </w:t>
      </w:r>
    </w:p>
    <w:p w:rsidR="00B3721C" w:rsidRPr="00330411" w:rsidRDefault="007016F4" w:rsidP="00E54BAA">
      <w:pPr>
        <w:spacing w:after="120"/>
        <w:jc w:val="both"/>
        <w:rPr>
          <w:rFonts w:asciiTheme="majorHAnsi" w:hAnsiTheme="majorHAnsi"/>
        </w:rPr>
      </w:pPr>
      <w:r w:rsidRPr="00330411">
        <w:rPr>
          <w:rFonts w:asciiTheme="majorHAnsi" w:hAnsiTheme="majorHAnsi"/>
          <w:i/>
        </w:rPr>
        <w:t>5. Šifra 12</w:t>
      </w:r>
      <w:r w:rsidR="00B3721C" w:rsidRPr="00330411">
        <w:rPr>
          <w:rFonts w:asciiTheme="majorHAnsi" w:hAnsiTheme="majorHAnsi"/>
          <w:i/>
        </w:rPr>
        <w:t xml:space="preserve"> </w:t>
      </w:r>
      <w:r w:rsidR="00B3721C" w:rsidRPr="00330411">
        <w:rPr>
          <w:rFonts w:asciiTheme="majorHAnsi" w:hAnsiTheme="majorHAnsi"/>
        </w:rPr>
        <w:t xml:space="preserve">Depoziti, </w:t>
      </w:r>
      <w:proofErr w:type="spellStart"/>
      <w:r w:rsidR="00B3721C" w:rsidRPr="00330411">
        <w:rPr>
          <w:rFonts w:asciiTheme="majorHAnsi" w:hAnsiTheme="majorHAnsi"/>
        </w:rPr>
        <w:t>jamčevni</w:t>
      </w:r>
      <w:proofErr w:type="spellEnd"/>
      <w:r w:rsidR="00B3721C" w:rsidRPr="00330411">
        <w:rPr>
          <w:rFonts w:asciiTheme="majorHAnsi" w:hAnsiTheme="majorHAnsi"/>
        </w:rPr>
        <w:t xml:space="preserve"> </w:t>
      </w:r>
      <w:proofErr w:type="spellStart"/>
      <w:r w:rsidR="00B3721C" w:rsidRPr="00330411">
        <w:rPr>
          <w:rFonts w:asciiTheme="majorHAnsi" w:hAnsiTheme="majorHAnsi"/>
        </w:rPr>
        <w:t>polozi</w:t>
      </w:r>
      <w:proofErr w:type="spellEnd"/>
      <w:r w:rsidR="00B3721C" w:rsidRPr="00330411">
        <w:rPr>
          <w:rFonts w:asciiTheme="majorHAnsi" w:hAnsiTheme="majorHAnsi"/>
        </w:rPr>
        <w:t xml:space="preserve"> i potraživanja od zaposlenih te za više plaćene poreze i ostalo iznose </w:t>
      </w:r>
      <w:r w:rsidRPr="00330411">
        <w:rPr>
          <w:rFonts w:asciiTheme="majorHAnsi" w:hAnsiTheme="majorHAnsi"/>
        </w:rPr>
        <w:t>118.431,65</w:t>
      </w:r>
      <w:r w:rsidR="00B3721C" w:rsidRPr="00330411">
        <w:rPr>
          <w:rFonts w:asciiTheme="majorHAnsi" w:hAnsiTheme="majorHAnsi"/>
        </w:rPr>
        <w:t xml:space="preserve"> kn i odnose se</w:t>
      </w:r>
      <w:r w:rsidR="00330411" w:rsidRPr="00330411">
        <w:rPr>
          <w:rFonts w:asciiTheme="majorHAnsi" w:hAnsiTheme="majorHAnsi"/>
        </w:rPr>
        <w:t xml:space="preserve"> </w:t>
      </w:r>
      <w:r w:rsidR="00BD1A6C" w:rsidRPr="00330411">
        <w:rPr>
          <w:rFonts w:asciiTheme="majorHAnsi" w:hAnsiTheme="majorHAnsi"/>
        </w:rPr>
        <w:t>u najvećoj mjeri</w:t>
      </w:r>
      <w:r w:rsidR="00B3721C" w:rsidRPr="00330411">
        <w:rPr>
          <w:rFonts w:asciiTheme="majorHAnsi" w:hAnsiTheme="majorHAnsi"/>
        </w:rPr>
        <w:t xml:space="preserve"> na nedospjela potraživanja od HZZO-a za bolovanje</w:t>
      </w:r>
      <w:r w:rsidR="00330411" w:rsidRPr="00330411">
        <w:rPr>
          <w:rFonts w:asciiTheme="majorHAnsi" w:hAnsiTheme="majorHAnsi"/>
        </w:rPr>
        <w:t>, ozljede na radu</w:t>
      </w:r>
      <w:r w:rsidR="002D069F" w:rsidRPr="00330411">
        <w:rPr>
          <w:rFonts w:asciiTheme="majorHAnsi" w:hAnsiTheme="majorHAnsi"/>
        </w:rPr>
        <w:t xml:space="preserve"> i </w:t>
      </w:r>
      <w:r w:rsidR="00330411" w:rsidRPr="00330411">
        <w:rPr>
          <w:rFonts w:asciiTheme="majorHAnsi" w:hAnsiTheme="majorHAnsi"/>
        </w:rPr>
        <w:t>3</w:t>
      </w:r>
      <w:r w:rsidR="002D069F" w:rsidRPr="00330411">
        <w:rPr>
          <w:rFonts w:asciiTheme="majorHAnsi" w:hAnsiTheme="majorHAnsi"/>
        </w:rPr>
        <w:t xml:space="preserve">5.500 kn </w:t>
      </w:r>
      <w:proofErr w:type="spellStart"/>
      <w:r w:rsidR="002D069F" w:rsidRPr="00330411">
        <w:rPr>
          <w:rFonts w:asciiTheme="majorHAnsi" w:hAnsiTheme="majorHAnsi"/>
        </w:rPr>
        <w:t>jamčevnih</w:t>
      </w:r>
      <w:proofErr w:type="spellEnd"/>
      <w:r w:rsidR="002D069F" w:rsidRPr="00330411">
        <w:rPr>
          <w:rFonts w:asciiTheme="majorHAnsi" w:hAnsiTheme="majorHAnsi"/>
        </w:rPr>
        <w:t xml:space="preserve"> pologa</w:t>
      </w:r>
      <w:r w:rsidR="00B3721C" w:rsidRPr="00330411">
        <w:rPr>
          <w:rFonts w:asciiTheme="majorHAnsi" w:hAnsiTheme="majorHAnsi"/>
        </w:rPr>
        <w:t>.</w:t>
      </w:r>
    </w:p>
    <w:p w:rsidR="00713E5B" w:rsidRPr="00635893" w:rsidRDefault="00330411" w:rsidP="00E54BAA">
      <w:pPr>
        <w:spacing w:after="120"/>
        <w:jc w:val="both"/>
        <w:rPr>
          <w:rFonts w:asciiTheme="majorHAnsi" w:hAnsiTheme="majorHAnsi"/>
          <w:color w:val="FF0000"/>
        </w:rPr>
      </w:pPr>
      <w:r w:rsidRPr="007E26B3">
        <w:rPr>
          <w:rFonts w:asciiTheme="majorHAnsi" w:hAnsiTheme="majorHAnsi"/>
          <w:i/>
        </w:rPr>
        <w:t>6</w:t>
      </w:r>
      <w:r w:rsidR="00967855" w:rsidRPr="007E26B3">
        <w:rPr>
          <w:rFonts w:asciiTheme="majorHAnsi" w:hAnsiTheme="majorHAnsi"/>
          <w:i/>
        </w:rPr>
        <w:t xml:space="preserve">. </w:t>
      </w:r>
      <w:r w:rsidRPr="007E26B3">
        <w:rPr>
          <w:rFonts w:asciiTheme="majorHAnsi" w:hAnsiTheme="majorHAnsi"/>
          <w:i/>
        </w:rPr>
        <w:t>Šifra 16</w:t>
      </w:r>
      <w:r w:rsidR="0001158F" w:rsidRPr="007E26B3">
        <w:rPr>
          <w:rFonts w:asciiTheme="majorHAnsi" w:hAnsiTheme="majorHAnsi"/>
        </w:rPr>
        <w:t xml:space="preserve"> Potraživanja za prihode poslov</w:t>
      </w:r>
      <w:r w:rsidRPr="007E26B3">
        <w:rPr>
          <w:rFonts w:asciiTheme="majorHAnsi" w:hAnsiTheme="majorHAnsi"/>
        </w:rPr>
        <w:t>anja na dan 31.12.2022</w:t>
      </w:r>
      <w:r w:rsidR="00967855" w:rsidRPr="007E26B3">
        <w:rPr>
          <w:rFonts w:asciiTheme="majorHAnsi" w:hAnsiTheme="majorHAnsi"/>
        </w:rPr>
        <w:t>. godine iznose 2.</w:t>
      </w:r>
      <w:r w:rsidRPr="007E26B3">
        <w:rPr>
          <w:rFonts w:asciiTheme="majorHAnsi" w:hAnsiTheme="majorHAnsi"/>
        </w:rPr>
        <w:t>924.367,15</w:t>
      </w:r>
      <w:r w:rsidR="00713E5B" w:rsidRPr="007E26B3">
        <w:rPr>
          <w:rFonts w:asciiTheme="majorHAnsi" w:hAnsiTheme="majorHAnsi"/>
        </w:rPr>
        <w:t xml:space="preserve"> kn</w:t>
      </w:r>
      <w:r w:rsidR="00D25EE4">
        <w:rPr>
          <w:rFonts w:asciiTheme="majorHAnsi" w:hAnsiTheme="majorHAnsi"/>
        </w:rPr>
        <w:t xml:space="preserve">, </w:t>
      </w:r>
      <w:r w:rsidR="00713E5B" w:rsidRPr="007E26B3">
        <w:rPr>
          <w:rFonts w:asciiTheme="majorHAnsi" w:hAnsiTheme="majorHAnsi"/>
        </w:rPr>
        <w:t xml:space="preserve">od kojih su dospjela </w:t>
      </w:r>
      <w:r w:rsidRPr="007E26B3">
        <w:rPr>
          <w:rFonts w:asciiTheme="majorHAnsi" w:hAnsiTheme="majorHAnsi"/>
        </w:rPr>
        <w:t xml:space="preserve">286.240 </w:t>
      </w:r>
      <w:r w:rsidR="0001158F" w:rsidRPr="007E26B3">
        <w:rPr>
          <w:rFonts w:asciiTheme="majorHAnsi" w:hAnsiTheme="majorHAnsi"/>
        </w:rPr>
        <w:t>kn i nedospjela 2</w:t>
      </w:r>
      <w:r w:rsidR="00713E5B" w:rsidRPr="007E26B3">
        <w:rPr>
          <w:rFonts w:asciiTheme="majorHAnsi" w:hAnsiTheme="majorHAnsi"/>
        </w:rPr>
        <w:t>.</w:t>
      </w:r>
      <w:r w:rsidRPr="007E26B3">
        <w:rPr>
          <w:rFonts w:asciiTheme="majorHAnsi" w:hAnsiTheme="majorHAnsi"/>
        </w:rPr>
        <w:t>638.127,15</w:t>
      </w:r>
      <w:r w:rsidR="00713E5B" w:rsidRPr="007E26B3">
        <w:rPr>
          <w:rFonts w:asciiTheme="majorHAnsi" w:hAnsiTheme="majorHAnsi"/>
        </w:rPr>
        <w:t xml:space="preserve"> </w:t>
      </w:r>
      <w:r w:rsidR="0001158F" w:rsidRPr="007E26B3">
        <w:rPr>
          <w:rFonts w:asciiTheme="majorHAnsi" w:hAnsiTheme="majorHAnsi"/>
        </w:rPr>
        <w:t>kn (</w:t>
      </w:r>
      <w:r w:rsidR="00713E5B" w:rsidRPr="007E26B3">
        <w:rPr>
          <w:rFonts w:asciiTheme="majorHAnsi" w:hAnsiTheme="majorHAnsi"/>
        </w:rPr>
        <w:t xml:space="preserve">prvenstveno </w:t>
      </w:r>
      <w:r w:rsidR="0001158F" w:rsidRPr="007E26B3">
        <w:rPr>
          <w:rFonts w:asciiTheme="majorHAnsi" w:hAnsiTheme="majorHAnsi"/>
        </w:rPr>
        <w:t>potraživanja od HZZO–a na temelju ugovorenih obveza</w:t>
      </w:r>
      <w:r w:rsidR="000D7E66" w:rsidRPr="007E26B3">
        <w:rPr>
          <w:rFonts w:asciiTheme="majorHAnsi" w:hAnsiTheme="majorHAnsi"/>
        </w:rPr>
        <w:t xml:space="preserve"> i potraživanja za </w:t>
      </w:r>
      <w:proofErr w:type="spellStart"/>
      <w:r w:rsidR="000D7E66" w:rsidRPr="007E26B3">
        <w:rPr>
          <w:rFonts w:asciiTheme="majorHAnsi" w:hAnsiTheme="majorHAnsi"/>
        </w:rPr>
        <w:t>Covid</w:t>
      </w:r>
      <w:proofErr w:type="spellEnd"/>
      <w:r w:rsidR="000D7E66" w:rsidRPr="007E26B3">
        <w:rPr>
          <w:rFonts w:asciiTheme="majorHAnsi" w:hAnsiTheme="majorHAnsi"/>
        </w:rPr>
        <w:t xml:space="preserve"> dodatak koja dospijevaju u 2023</w:t>
      </w:r>
      <w:r w:rsidR="009D191C" w:rsidRPr="007E26B3">
        <w:rPr>
          <w:rFonts w:asciiTheme="majorHAnsi" w:hAnsiTheme="majorHAnsi"/>
        </w:rPr>
        <w:t>. godini</w:t>
      </w:r>
      <w:r w:rsidR="0001158F" w:rsidRPr="007E26B3">
        <w:rPr>
          <w:rFonts w:asciiTheme="majorHAnsi" w:hAnsiTheme="majorHAnsi"/>
        </w:rPr>
        <w:t xml:space="preserve">). </w:t>
      </w:r>
      <w:r w:rsidR="005F2519" w:rsidRPr="007E26B3">
        <w:rPr>
          <w:rFonts w:asciiTheme="majorHAnsi" w:hAnsiTheme="majorHAnsi"/>
        </w:rPr>
        <w:t>Ispravak vrijednosti potraživanja (</w:t>
      </w:r>
      <w:r w:rsidR="001D47E6" w:rsidRPr="007E26B3">
        <w:rPr>
          <w:rFonts w:asciiTheme="majorHAnsi" w:hAnsiTheme="majorHAnsi"/>
        </w:rPr>
        <w:t>šifra 169</w:t>
      </w:r>
      <w:r w:rsidR="005F2519" w:rsidRPr="007E26B3">
        <w:rPr>
          <w:rFonts w:asciiTheme="majorHAnsi" w:hAnsiTheme="majorHAnsi"/>
        </w:rPr>
        <w:t xml:space="preserve">) iznosi </w:t>
      </w:r>
      <w:r w:rsidR="001D47E6" w:rsidRPr="007E26B3">
        <w:rPr>
          <w:rFonts w:asciiTheme="majorHAnsi" w:hAnsiTheme="majorHAnsi"/>
        </w:rPr>
        <w:t>719.581,14</w:t>
      </w:r>
      <w:r w:rsidR="005F2519" w:rsidRPr="007E26B3">
        <w:rPr>
          <w:rFonts w:asciiTheme="majorHAnsi" w:hAnsiTheme="majorHAnsi"/>
        </w:rPr>
        <w:t xml:space="preserve"> kn i uključujući njega, ukupna dospjela potraživanja</w:t>
      </w:r>
      <w:r w:rsidR="00135D5A" w:rsidRPr="007E26B3">
        <w:rPr>
          <w:rFonts w:asciiTheme="majorHAnsi" w:hAnsiTheme="majorHAnsi"/>
        </w:rPr>
        <w:t xml:space="preserve"> za prihode poslovanja</w:t>
      </w:r>
      <w:r w:rsidR="005F2519" w:rsidRPr="007E26B3">
        <w:rPr>
          <w:rFonts w:asciiTheme="majorHAnsi" w:hAnsiTheme="majorHAnsi"/>
        </w:rPr>
        <w:t xml:space="preserve"> (</w:t>
      </w:r>
      <w:r w:rsidR="001D47E6" w:rsidRPr="007E26B3">
        <w:rPr>
          <w:rFonts w:asciiTheme="majorHAnsi" w:hAnsiTheme="majorHAnsi"/>
        </w:rPr>
        <w:t>šifra dio 16D</w:t>
      </w:r>
      <w:r w:rsidR="005F2519" w:rsidRPr="007E26B3">
        <w:rPr>
          <w:rFonts w:asciiTheme="majorHAnsi" w:hAnsiTheme="majorHAnsi"/>
        </w:rPr>
        <w:t xml:space="preserve">) iznose </w:t>
      </w:r>
      <w:r w:rsidR="001D47E6" w:rsidRPr="007E26B3">
        <w:rPr>
          <w:rFonts w:asciiTheme="majorHAnsi" w:hAnsiTheme="majorHAnsi"/>
        </w:rPr>
        <w:t>1.005.820,89</w:t>
      </w:r>
      <w:r w:rsidR="005F2519" w:rsidRPr="007E26B3">
        <w:rPr>
          <w:rFonts w:asciiTheme="majorHAnsi" w:hAnsiTheme="majorHAnsi"/>
        </w:rPr>
        <w:t xml:space="preserve"> kn.</w:t>
      </w:r>
      <w:r w:rsidR="005405FF" w:rsidRPr="007E26B3">
        <w:rPr>
          <w:rFonts w:asciiTheme="majorHAnsi" w:hAnsiTheme="majorHAnsi"/>
        </w:rPr>
        <w:t xml:space="preserve"> Dospjela potraživanja obuhvaćaju u najvećoj mjeri potraživanja </w:t>
      </w:r>
      <w:r w:rsidR="005405FF" w:rsidRPr="007E26B3">
        <w:rPr>
          <w:rFonts w:asciiTheme="majorHAnsi" w:hAnsiTheme="majorHAnsi" w:cstheme="minorHAnsi"/>
        </w:rPr>
        <w:t>od pruženih usluga osobama bez važećeg zdravstvenog osiguranja, kako hrvatskim državljanima, tako i stran</w:t>
      </w:r>
      <w:r w:rsidR="00D25EE4">
        <w:rPr>
          <w:rFonts w:asciiTheme="majorHAnsi" w:hAnsiTheme="majorHAnsi" w:cstheme="minorHAnsi"/>
        </w:rPr>
        <w:t>im državljanima</w:t>
      </w:r>
      <w:r w:rsidR="005405FF" w:rsidRPr="007E26B3">
        <w:rPr>
          <w:rFonts w:asciiTheme="majorHAnsi" w:hAnsiTheme="majorHAnsi" w:cstheme="minorHAnsi"/>
        </w:rPr>
        <w:t>. S obzirom na specifičnost djelatnosti hitne medicine</w:t>
      </w:r>
      <w:r w:rsidR="005405FF">
        <w:rPr>
          <w:rFonts w:asciiTheme="majorHAnsi" w:hAnsiTheme="majorHAnsi" w:cstheme="minorHAnsi"/>
        </w:rPr>
        <w:t xml:space="preserve">, nije uvijek moguće izvršiti naplatu odmah na terenu niti prikupiti podatke o pacijentima. Iako se provode usklađenja za posljednje dvije godine i pojačane su aktivnosti oko naplate i pribavljanja podataka za slanje računa, </w:t>
      </w:r>
      <w:r w:rsidR="005405FF">
        <w:rPr>
          <w:rFonts w:asciiTheme="majorHAnsi" w:hAnsiTheme="majorHAnsi"/>
        </w:rPr>
        <w:t>p</w:t>
      </w:r>
      <w:r w:rsidR="005405FF" w:rsidRPr="00C14EED">
        <w:rPr>
          <w:rFonts w:asciiTheme="majorHAnsi" w:hAnsiTheme="majorHAnsi"/>
        </w:rPr>
        <w:t>otrebno</w:t>
      </w:r>
      <w:r w:rsidR="005405FF">
        <w:rPr>
          <w:rFonts w:asciiTheme="majorHAnsi" w:hAnsiTheme="majorHAnsi"/>
        </w:rPr>
        <w:t xml:space="preserve"> je</w:t>
      </w:r>
      <w:r w:rsidR="005405FF" w:rsidRPr="00C14EED">
        <w:rPr>
          <w:rFonts w:asciiTheme="majorHAnsi" w:hAnsiTheme="majorHAnsi"/>
        </w:rPr>
        <w:t xml:space="preserve"> provesti </w:t>
      </w:r>
      <w:r w:rsidR="005405FF">
        <w:rPr>
          <w:rFonts w:asciiTheme="majorHAnsi" w:hAnsiTheme="majorHAnsi"/>
        </w:rPr>
        <w:t>usklađenja, provjeru aktivnosti u naplati i</w:t>
      </w:r>
      <w:r w:rsidR="005405FF" w:rsidRPr="00C14EED">
        <w:rPr>
          <w:rFonts w:asciiTheme="majorHAnsi" w:hAnsiTheme="majorHAnsi"/>
        </w:rPr>
        <w:t xml:space="preserve"> otpis</w:t>
      </w:r>
      <w:r w:rsidR="005405FF">
        <w:rPr>
          <w:rFonts w:asciiTheme="majorHAnsi" w:hAnsiTheme="majorHAnsi"/>
        </w:rPr>
        <w:t xml:space="preserve"> nenaplativih potraživanja iz prethodnih godina</w:t>
      </w:r>
      <w:r w:rsidR="005405FF" w:rsidRPr="00BD5598">
        <w:rPr>
          <w:rFonts w:asciiTheme="majorHAnsi" w:hAnsiTheme="majorHAnsi"/>
        </w:rPr>
        <w:t>, odnosno počevši od 2012. godine.</w:t>
      </w:r>
      <w:r w:rsidR="005405FF" w:rsidRPr="00C14EED">
        <w:rPr>
          <w:rFonts w:asciiTheme="majorHAnsi" w:hAnsiTheme="majorHAnsi"/>
        </w:rPr>
        <w:t xml:space="preserve"> </w:t>
      </w:r>
      <w:r w:rsidR="005405FF">
        <w:rPr>
          <w:rFonts w:asciiTheme="majorHAnsi" w:hAnsiTheme="majorHAnsi"/>
        </w:rPr>
        <w:t>Isto je</w:t>
      </w:r>
      <w:r w:rsidR="005405FF" w:rsidRPr="00C14EED">
        <w:rPr>
          <w:rFonts w:asciiTheme="majorHAnsi" w:hAnsiTheme="majorHAnsi"/>
        </w:rPr>
        <w:t xml:space="preserve"> i </w:t>
      </w:r>
      <w:r w:rsidR="005405FF">
        <w:rPr>
          <w:rFonts w:asciiTheme="majorHAnsi" w:hAnsiTheme="majorHAnsi"/>
        </w:rPr>
        <w:t xml:space="preserve">bilo </w:t>
      </w:r>
      <w:r w:rsidR="005405FF" w:rsidRPr="00C14EED">
        <w:rPr>
          <w:rFonts w:asciiTheme="majorHAnsi" w:hAnsiTheme="majorHAnsi"/>
        </w:rPr>
        <w:t>planirano tijekom 2022. godine.</w:t>
      </w:r>
      <w:r w:rsidR="005405FF">
        <w:rPr>
          <w:rFonts w:asciiTheme="majorHAnsi" w:hAnsiTheme="majorHAnsi"/>
        </w:rPr>
        <w:t xml:space="preserve"> S obzirom na povećan opseg posla  (isplata razlike prekovremenih, isplata po sudskim tužbama</w:t>
      </w:r>
      <w:r w:rsidR="005405FF" w:rsidRPr="00C14EED">
        <w:rPr>
          <w:rFonts w:asciiTheme="majorHAnsi" w:hAnsiTheme="majorHAnsi"/>
        </w:rPr>
        <w:t xml:space="preserve"> </w:t>
      </w:r>
      <w:r w:rsidR="005405FF">
        <w:rPr>
          <w:rFonts w:asciiTheme="majorHAnsi" w:hAnsiTheme="majorHAnsi"/>
        </w:rPr>
        <w:t xml:space="preserve">i dr.) i povećanog broja bolovanja i odsutnosti radnika, isto se nije uspjelo provesti tijekom 2022. g. jer su </w:t>
      </w:r>
      <w:r w:rsidR="00D25EE4">
        <w:rPr>
          <w:rFonts w:asciiTheme="majorHAnsi" w:hAnsiTheme="majorHAnsi"/>
        </w:rPr>
        <w:t xml:space="preserve">ostali </w:t>
      </w:r>
      <w:r w:rsidR="005405FF">
        <w:rPr>
          <w:rFonts w:asciiTheme="majorHAnsi" w:hAnsiTheme="majorHAnsi"/>
        </w:rPr>
        <w:t xml:space="preserve">radnici raspoređeni i na izvršavanje poslova odsutnih radnika. Stoga, potrebna usklađenja s dužnicima i provođenje otpisa </w:t>
      </w:r>
      <w:r w:rsidR="00D25EE4">
        <w:rPr>
          <w:rFonts w:asciiTheme="majorHAnsi" w:hAnsiTheme="majorHAnsi"/>
        </w:rPr>
        <w:t>potraživanja koja</w:t>
      </w:r>
      <w:r w:rsidR="005405FF">
        <w:rPr>
          <w:rFonts w:asciiTheme="majorHAnsi" w:hAnsiTheme="majorHAnsi"/>
        </w:rPr>
        <w:t xml:space="preserve"> su u zastari je planirano u prvoj polovici 2023</w:t>
      </w:r>
      <w:r w:rsidR="00D25EE4">
        <w:rPr>
          <w:rFonts w:asciiTheme="majorHAnsi" w:hAnsiTheme="majorHAnsi"/>
        </w:rPr>
        <w:t>. g.</w:t>
      </w:r>
    </w:p>
    <w:p w:rsidR="002E61C4" w:rsidRPr="002E61C4" w:rsidRDefault="00D129E2" w:rsidP="0001158F">
      <w:pPr>
        <w:jc w:val="both"/>
        <w:rPr>
          <w:rFonts w:asciiTheme="majorHAnsi" w:hAnsiTheme="majorHAnsi"/>
        </w:rPr>
      </w:pPr>
      <w:r w:rsidRPr="002E61C4">
        <w:rPr>
          <w:rFonts w:asciiTheme="majorHAnsi" w:hAnsiTheme="majorHAnsi"/>
          <w:i/>
        </w:rPr>
        <w:lastRenderedPageBreak/>
        <w:t>7</w:t>
      </w:r>
      <w:r w:rsidR="00713E5B" w:rsidRPr="002E61C4">
        <w:rPr>
          <w:rFonts w:asciiTheme="majorHAnsi" w:hAnsiTheme="majorHAnsi"/>
          <w:i/>
        </w:rPr>
        <w:t xml:space="preserve">. </w:t>
      </w:r>
      <w:r w:rsidR="002E61C4" w:rsidRPr="002E61C4">
        <w:rPr>
          <w:rFonts w:asciiTheme="majorHAnsi" w:hAnsiTheme="majorHAnsi"/>
          <w:i/>
        </w:rPr>
        <w:t>Šifra 922</w:t>
      </w:r>
      <w:r w:rsidR="002E61C4" w:rsidRPr="002E61C4">
        <w:rPr>
          <w:rFonts w:asciiTheme="majorHAnsi" w:hAnsiTheme="majorHAnsi"/>
        </w:rPr>
        <w:t xml:space="preserve"> – bilješka uz poziciju 922 - višak/manjak prihoda </w:t>
      </w:r>
      <w:r w:rsidR="002E61C4">
        <w:rPr>
          <w:rFonts w:asciiTheme="majorHAnsi" w:hAnsiTheme="majorHAnsi"/>
        </w:rPr>
        <w:t xml:space="preserve">– tijekom 2022. godine u ukupnom iznosu od 537.940 kn evidentirane su 6632 – kapitalne donacije i 67121 – prihodi iz nadležnog proračuna za financiranje rashoda za nabavu nefinancijske imovine. S obzirom da su kapitalna sredstva iskorištena za nabavu dugotrajne nefinancijske imovine, provedene su obvezne korekcije rezultata. Navedeni kapitalni prihodi utjecali su na rezultat od redovnog poslovanja, a nabavljena nefinancijska imovina na rezultat od nefinancijske imovine. Provedena je korekcija rezultata na način da se za iznos od 537.940,00 kn zadužuje račun viška prihoda poslovanja, a odobrava </w:t>
      </w:r>
      <w:r w:rsidR="00FF3B11">
        <w:rPr>
          <w:rFonts w:asciiTheme="majorHAnsi" w:hAnsiTheme="majorHAnsi"/>
        </w:rPr>
        <w:t>račun manjka prihoda od nefinancijske imovine.</w:t>
      </w:r>
    </w:p>
    <w:p w:rsidR="00E93DBF" w:rsidRPr="00D27AD9" w:rsidRDefault="00D27AD9" w:rsidP="0001158F">
      <w:pPr>
        <w:jc w:val="both"/>
        <w:rPr>
          <w:rFonts w:asciiTheme="majorHAnsi" w:hAnsiTheme="majorHAnsi"/>
        </w:rPr>
      </w:pPr>
      <w:r w:rsidRPr="00D27AD9">
        <w:rPr>
          <w:rFonts w:asciiTheme="majorHAnsi" w:hAnsiTheme="majorHAnsi"/>
          <w:i/>
        </w:rPr>
        <w:t xml:space="preserve">8. </w:t>
      </w:r>
      <w:r w:rsidR="00D129E2" w:rsidRPr="00D27AD9">
        <w:rPr>
          <w:rFonts w:asciiTheme="majorHAnsi" w:hAnsiTheme="majorHAnsi"/>
          <w:i/>
        </w:rPr>
        <w:t>Šifra 991 i 996</w:t>
      </w:r>
      <w:r w:rsidR="000F5944" w:rsidRPr="00D27AD9">
        <w:rPr>
          <w:rFonts w:asciiTheme="majorHAnsi" w:hAnsiTheme="majorHAnsi"/>
          <w:i/>
        </w:rPr>
        <w:t xml:space="preserve"> </w:t>
      </w:r>
      <w:proofErr w:type="spellStart"/>
      <w:r w:rsidR="000F5944" w:rsidRPr="00D27AD9">
        <w:rPr>
          <w:rFonts w:asciiTheme="majorHAnsi" w:hAnsiTheme="majorHAnsi"/>
        </w:rPr>
        <w:t>Izvanbilanični</w:t>
      </w:r>
      <w:proofErr w:type="spellEnd"/>
      <w:r w:rsidR="000F5944" w:rsidRPr="00D27AD9">
        <w:rPr>
          <w:rFonts w:asciiTheme="majorHAnsi" w:hAnsiTheme="majorHAnsi"/>
        </w:rPr>
        <w:t xml:space="preserve"> zapisi</w:t>
      </w:r>
      <w:r w:rsidR="00D96FD5" w:rsidRPr="00D27AD9">
        <w:rPr>
          <w:rFonts w:asciiTheme="majorHAnsi" w:hAnsiTheme="majorHAnsi"/>
        </w:rPr>
        <w:t xml:space="preserve"> </w:t>
      </w:r>
      <w:r w:rsidR="000F5944" w:rsidRPr="00D27AD9">
        <w:rPr>
          <w:rFonts w:asciiTheme="majorHAnsi" w:hAnsiTheme="majorHAnsi"/>
        </w:rPr>
        <w:t>obuhvaćaju tuđu imovinu dobivenu na korištenje, potencijalne obveze po osnovi sudskih sporova i primljena jamstva.</w:t>
      </w:r>
    </w:p>
    <w:p w:rsidR="004036F5" w:rsidRPr="004036F5" w:rsidRDefault="00D27AD9" w:rsidP="0001158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="000F5944">
        <w:rPr>
          <w:rFonts w:asciiTheme="majorHAnsi" w:hAnsiTheme="majorHAnsi"/>
        </w:rPr>
        <w:t xml:space="preserve">.1. </w:t>
      </w:r>
      <w:r w:rsidR="004036F5" w:rsidRPr="004036F5">
        <w:rPr>
          <w:rFonts w:asciiTheme="majorHAnsi" w:hAnsiTheme="majorHAnsi"/>
        </w:rPr>
        <w:t>Popis ugovornih odnosa koji uz ispunjenje određenih uvjeta mogu postati obveza ili imovina:</w:t>
      </w:r>
    </w:p>
    <w:p w:rsidR="004036F5" w:rsidRPr="004036F5" w:rsidRDefault="004036F5" w:rsidP="0001158F">
      <w:pPr>
        <w:jc w:val="both"/>
        <w:rPr>
          <w:rFonts w:asciiTheme="majorHAnsi" w:hAnsiTheme="majorHAnsi"/>
        </w:rPr>
      </w:pPr>
      <w:r w:rsidRPr="004036F5">
        <w:rPr>
          <w:rFonts w:asciiTheme="majorHAnsi" w:hAnsiTheme="majorHAnsi"/>
        </w:rPr>
        <w:t>Popis ugovornih odnosa koji mogu postati imovina</w:t>
      </w:r>
    </w:p>
    <w:tbl>
      <w:tblPr>
        <w:tblStyle w:val="Reetkatablice"/>
        <w:tblpPr w:leftFromText="180" w:rightFromText="180" w:vertAnchor="text" w:tblpX="119" w:tblpY="103"/>
        <w:tblW w:w="13575" w:type="dxa"/>
        <w:tblLook w:val="04A0" w:firstRow="1" w:lastRow="0" w:firstColumn="1" w:lastColumn="0" w:noHBand="0" w:noVBand="1"/>
      </w:tblPr>
      <w:tblGrid>
        <w:gridCol w:w="533"/>
        <w:gridCol w:w="1685"/>
        <w:gridCol w:w="1859"/>
        <w:gridCol w:w="1243"/>
        <w:gridCol w:w="1389"/>
        <w:gridCol w:w="1552"/>
        <w:gridCol w:w="1552"/>
        <w:gridCol w:w="2061"/>
        <w:gridCol w:w="1701"/>
      </w:tblGrid>
      <w:tr w:rsidR="0041783E" w:rsidRPr="0095620F" w:rsidTr="00092D50">
        <w:trPr>
          <w:trHeight w:val="665"/>
        </w:trPr>
        <w:tc>
          <w:tcPr>
            <w:tcW w:w="5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:rsidR="0041783E" w:rsidRPr="0095620F" w:rsidRDefault="0041783E" w:rsidP="004036F5">
            <w:pPr>
              <w:jc w:val="center"/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R. BR.</w:t>
            </w:r>
          </w:p>
        </w:tc>
        <w:tc>
          <w:tcPr>
            <w:tcW w:w="16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:rsidR="0041783E" w:rsidRPr="0095620F" w:rsidRDefault="0041783E" w:rsidP="004036F5">
            <w:pPr>
              <w:jc w:val="center"/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DAVATELJ JAMSTVA</w:t>
            </w:r>
          </w:p>
        </w:tc>
        <w:tc>
          <w:tcPr>
            <w:tcW w:w="18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:rsidR="0041783E" w:rsidRPr="0095620F" w:rsidRDefault="0041783E" w:rsidP="004036F5">
            <w:pPr>
              <w:jc w:val="center"/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INSTRUMENT OSIGURANJA</w:t>
            </w:r>
          </w:p>
        </w:tc>
        <w:tc>
          <w:tcPr>
            <w:tcW w:w="12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:rsidR="0041783E" w:rsidRPr="0095620F" w:rsidRDefault="0041783E" w:rsidP="004036F5">
            <w:pPr>
              <w:jc w:val="center"/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DATUM JAMSTVA</w:t>
            </w:r>
          </w:p>
        </w:tc>
        <w:tc>
          <w:tcPr>
            <w:tcW w:w="13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:rsidR="0041783E" w:rsidRPr="0095620F" w:rsidRDefault="0041783E" w:rsidP="004036F5">
            <w:pPr>
              <w:jc w:val="center"/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IZDANO (kome, svrha)</w:t>
            </w:r>
          </w:p>
        </w:tc>
        <w:tc>
          <w:tcPr>
            <w:tcW w:w="1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:rsidR="0041783E" w:rsidRPr="0095620F" w:rsidRDefault="0041783E" w:rsidP="004036F5">
            <w:pPr>
              <w:jc w:val="center"/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IZNOS PRIMLJENOG JAMSTVA</w:t>
            </w:r>
            <w:r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 xml:space="preserve"> (kn)</w:t>
            </w:r>
          </w:p>
        </w:tc>
        <w:tc>
          <w:tcPr>
            <w:tcW w:w="1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:rsidR="0041783E" w:rsidRPr="0095620F" w:rsidRDefault="0041783E" w:rsidP="004036F5">
            <w:pPr>
              <w:jc w:val="center"/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ROK VAŽENJA</w:t>
            </w:r>
          </w:p>
        </w:tc>
        <w:tc>
          <w:tcPr>
            <w:tcW w:w="20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:rsidR="0041783E" w:rsidRPr="0095620F" w:rsidRDefault="0041783E" w:rsidP="004036F5">
            <w:pPr>
              <w:jc w:val="center"/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PREDMET UGOVORA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:rsidR="0041783E" w:rsidRPr="0095620F" w:rsidRDefault="0041783E" w:rsidP="004036F5">
            <w:pPr>
              <w:jc w:val="center"/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NAPOMENA</w:t>
            </w:r>
          </w:p>
        </w:tc>
      </w:tr>
      <w:tr w:rsidR="0041783E" w:rsidRPr="0095620F" w:rsidTr="00092D50">
        <w:trPr>
          <w:trHeight w:val="665"/>
        </w:trPr>
        <w:tc>
          <w:tcPr>
            <w:tcW w:w="533" w:type="dxa"/>
            <w:tcBorders>
              <w:top w:val="single" w:sz="18" w:space="0" w:color="auto"/>
              <w:bottom w:val="single" w:sz="6" w:space="0" w:color="auto"/>
            </w:tcBorders>
          </w:tcPr>
          <w:p w:rsidR="0041783E" w:rsidRPr="0095620F" w:rsidRDefault="0041783E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1.</w:t>
            </w:r>
          </w:p>
        </w:tc>
        <w:tc>
          <w:tcPr>
            <w:tcW w:w="1685" w:type="dxa"/>
            <w:tcBorders>
              <w:top w:val="single" w:sz="18" w:space="0" w:color="auto"/>
              <w:bottom w:val="single" w:sz="6" w:space="0" w:color="auto"/>
            </w:tcBorders>
          </w:tcPr>
          <w:p w:rsidR="0041783E" w:rsidRPr="0095620F" w:rsidRDefault="0041783E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MEDICPRO d.o.o.</w:t>
            </w:r>
          </w:p>
        </w:tc>
        <w:tc>
          <w:tcPr>
            <w:tcW w:w="1859" w:type="dxa"/>
            <w:tcBorders>
              <w:top w:val="single" w:sz="18" w:space="0" w:color="auto"/>
              <w:bottom w:val="single" w:sz="6" w:space="0" w:color="auto"/>
            </w:tcBorders>
          </w:tcPr>
          <w:p w:rsidR="0041783E" w:rsidRPr="0095620F" w:rsidRDefault="0041783E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BJANKO ZADUŽNICA OV-5348/2019</w:t>
            </w:r>
          </w:p>
        </w:tc>
        <w:tc>
          <w:tcPr>
            <w:tcW w:w="1243" w:type="dxa"/>
            <w:tcBorders>
              <w:top w:val="single" w:sz="18" w:space="0" w:color="auto"/>
              <w:bottom w:val="single" w:sz="6" w:space="0" w:color="auto"/>
            </w:tcBorders>
          </w:tcPr>
          <w:p w:rsidR="0041783E" w:rsidRPr="0095620F" w:rsidRDefault="0041783E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17.07.2019., zaprimljeno</w:t>
            </w:r>
            <w:r w:rsidR="00C62955">
              <w:rPr>
                <w:rFonts w:asciiTheme="majorHAnsi" w:hAnsiTheme="majorHAnsi" w:cs="Times New Roman"/>
                <w:sz w:val="18"/>
                <w:szCs w:val="18"/>
              </w:rPr>
              <w:t>: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12.01.2022.</w:t>
            </w:r>
          </w:p>
        </w:tc>
        <w:tc>
          <w:tcPr>
            <w:tcW w:w="1389" w:type="dxa"/>
            <w:tcBorders>
              <w:top w:val="single" w:sz="18" w:space="0" w:color="auto"/>
              <w:bottom w:val="single" w:sz="6" w:space="0" w:color="auto"/>
            </w:tcBorders>
          </w:tcPr>
          <w:p w:rsidR="0041783E" w:rsidRPr="0095620F" w:rsidRDefault="0041783E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ZZHM LSŽ</w:t>
            </w:r>
          </w:p>
        </w:tc>
        <w:tc>
          <w:tcPr>
            <w:tcW w:w="1552" w:type="dxa"/>
            <w:tcBorders>
              <w:top w:val="single" w:sz="18" w:space="0" w:color="auto"/>
              <w:bottom w:val="single" w:sz="6" w:space="0" w:color="auto"/>
            </w:tcBorders>
          </w:tcPr>
          <w:p w:rsidR="0041783E" w:rsidRPr="0095620F" w:rsidRDefault="0041783E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50.000,00</w:t>
            </w:r>
          </w:p>
        </w:tc>
        <w:tc>
          <w:tcPr>
            <w:tcW w:w="1552" w:type="dxa"/>
            <w:tcBorders>
              <w:top w:val="single" w:sz="18" w:space="0" w:color="auto"/>
              <w:bottom w:val="single" w:sz="6" w:space="0" w:color="auto"/>
            </w:tcBorders>
          </w:tcPr>
          <w:p w:rsidR="0041783E" w:rsidRPr="0095620F" w:rsidRDefault="0041783E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Do isteka trajanja ugovora</w:t>
            </w:r>
          </w:p>
        </w:tc>
        <w:tc>
          <w:tcPr>
            <w:tcW w:w="2061" w:type="dxa"/>
            <w:tcBorders>
              <w:top w:val="single" w:sz="18" w:space="0" w:color="auto"/>
              <w:bottom w:val="single" w:sz="6" w:space="0" w:color="auto"/>
            </w:tcBorders>
          </w:tcPr>
          <w:p w:rsidR="0041783E" w:rsidRPr="0095620F" w:rsidRDefault="00092D50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Nabava godišnje opskrbe medicinskim potrošnim materijalom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6" w:space="0" w:color="auto"/>
            </w:tcBorders>
          </w:tcPr>
          <w:p w:rsidR="0041783E" w:rsidRPr="0095620F" w:rsidRDefault="00092D50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Jamstvo za uredno izvršenje ugovora (grupa VI)</w:t>
            </w:r>
          </w:p>
        </w:tc>
      </w:tr>
      <w:tr w:rsidR="0041783E" w:rsidRPr="0095620F" w:rsidTr="00092D50">
        <w:trPr>
          <w:trHeight w:val="665"/>
        </w:trPr>
        <w:tc>
          <w:tcPr>
            <w:tcW w:w="533" w:type="dxa"/>
            <w:tcBorders>
              <w:top w:val="single" w:sz="6" w:space="0" w:color="auto"/>
            </w:tcBorders>
          </w:tcPr>
          <w:p w:rsidR="0041783E" w:rsidRPr="0095620F" w:rsidRDefault="0041783E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2.</w:t>
            </w:r>
          </w:p>
        </w:tc>
        <w:tc>
          <w:tcPr>
            <w:tcW w:w="1685" w:type="dxa"/>
            <w:tcBorders>
              <w:top w:val="single" w:sz="6" w:space="0" w:color="auto"/>
            </w:tcBorders>
          </w:tcPr>
          <w:p w:rsidR="0041783E" w:rsidRPr="0095620F" w:rsidRDefault="00092D50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INA d.d.</w:t>
            </w:r>
          </w:p>
        </w:tc>
        <w:tc>
          <w:tcPr>
            <w:tcW w:w="1859" w:type="dxa"/>
            <w:tcBorders>
              <w:top w:val="single" w:sz="6" w:space="0" w:color="auto"/>
            </w:tcBorders>
          </w:tcPr>
          <w:p w:rsidR="0041783E" w:rsidRPr="0095620F" w:rsidRDefault="00092D50" w:rsidP="00092D50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BJANKO ZADUŽNICA OV-28457/2022</w:t>
            </w:r>
          </w:p>
        </w:tc>
        <w:tc>
          <w:tcPr>
            <w:tcW w:w="1243" w:type="dxa"/>
            <w:tcBorders>
              <w:top w:val="single" w:sz="6" w:space="0" w:color="auto"/>
            </w:tcBorders>
          </w:tcPr>
          <w:p w:rsidR="0041783E" w:rsidRPr="0095620F" w:rsidRDefault="00092D50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30.11.2022.</w:t>
            </w:r>
          </w:p>
        </w:tc>
        <w:tc>
          <w:tcPr>
            <w:tcW w:w="1389" w:type="dxa"/>
            <w:tcBorders>
              <w:top w:val="single" w:sz="6" w:space="0" w:color="auto"/>
            </w:tcBorders>
          </w:tcPr>
          <w:p w:rsidR="0041783E" w:rsidRPr="0095620F" w:rsidRDefault="00092D50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ZZHM LSŽ</w:t>
            </w:r>
          </w:p>
        </w:tc>
        <w:tc>
          <w:tcPr>
            <w:tcW w:w="1552" w:type="dxa"/>
            <w:tcBorders>
              <w:top w:val="single" w:sz="6" w:space="0" w:color="auto"/>
            </w:tcBorders>
          </w:tcPr>
          <w:p w:rsidR="0041783E" w:rsidRPr="0095620F" w:rsidRDefault="00092D50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10.000,00</w:t>
            </w:r>
          </w:p>
        </w:tc>
        <w:tc>
          <w:tcPr>
            <w:tcW w:w="1552" w:type="dxa"/>
            <w:tcBorders>
              <w:top w:val="single" w:sz="6" w:space="0" w:color="auto"/>
            </w:tcBorders>
          </w:tcPr>
          <w:p w:rsidR="0041783E" w:rsidRPr="0095620F" w:rsidRDefault="00092D50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Do isteka roka valjanosti ponude</w:t>
            </w:r>
          </w:p>
        </w:tc>
        <w:tc>
          <w:tcPr>
            <w:tcW w:w="2061" w:type="dxa"/>
            <w:tcBorders>
              <w:top w:val="single" w:sz="6" w:space="0" w:color="auto"/>
            </w:tcBorders>
          </w:tcPr>
          <w:p w:rsidR="0041783E" w:rsidRPr="0095620F" w:rsidRDefault="00092D50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Nabava godišnje opskrbe gorivom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41783E" w:rsidRPr="0095620F" w:rsidRDefault="00092D50" w:rsidP="0095620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Jamstvo za ozbiljnost ponude</w:t>
            </w:r>
          </w:p>
        </w:tc>
      </w:tr>
      <w:tr w:rsidR="00092D50" w:rsidRPr="0095620F" w:rsidTr="00092D50">
        <w:trPr>
          <w:trHeight w:val="665"/>
        </w:trPr>
        <w:tc>
          <w:tcPr>
            <w:tcW w:w="533" w:type="dxa"/>
            <w:tcBorders>
              <w:top w:val="single" w:sz="6" w:space="0" w:color="auto"/>
              <w:bottom w:val="single" w:sz="4" w:space="0" w:color="auto"/>
            </w:tcBorders>
          </w:tcPr>
          <w:p w:rsidR="00092D50" w:rsidRPr="0095620F" w:rsidRDefault="00092D50" w:rsidP="00092D50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3.</w:t>
            </w:r>
          </w:p>
        </w:tc>
        <w:tc>
          <w:tcPr>
            <w:tcW w:w="1685" w:type="dxa"/>
            <w:tcBorders>
              <w:top w:val="single" w:sz="6" w:space="0" w:color="auto"/>
              <w:bottom w:val="single" w:sz="4" w:space="0" w:color="auto"/>
            </w:tcBorders>
          </w:tcPr>
          <w:p w:rsidR="00092D50" w:rsidRPr="0095620F" w:rsidRDefault="00092D50" w:rsidP="00092D50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INA d.d.</w:t>
            </w:r>
          </w:p>
        </w:tc>
        <w:tc>
          <w:tcPr>
            <w:tcW w:w="1859" w:type="dxa"/>
            <w:tcBorders>
              <w:top w:val="single" w:sz="6" w:space="0" w:color="auto"/>
              <w:bottom w:val="single" w:sz="4" w:space="0" w:color="auto"/>
            </w:tcBorders>
          </w:tcPr>
          <w:p w:rsidR="00092D50" w:rsidRPr="0095620F" w:rsidRDefault="00092D50" w:rsidP="00092D50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BJANKO ZADUŽNICA  OV-28458/2022</w:t>
            </w:r>
          </w:p>
        </w:tc>
        <w:tc>
          <w:tcPr>
            <w:tcW w:w="1243" w:type="dxa"/>
            <w:tcBorders>
              <w:top w:val="single" w:sz="6" w:space="0" w:color="auto"/>
              <w:bottom w:val="single" w:sz="4" w:space="0" w:color="auto"/>
            </w:tcBorders>
          </w:tcPr>
          <w:p w:rsidR="00092D50" w:rsidRPr="0095620F" w:rsidRDefault="00092D50" w:rsidP="00092D50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30.11.2022.</w:t>
            </w:r>
          </w:p>
        </w:tc>
        <w:tc>
          <w:tcPr>
            <w:tcW w:w="1389" w:type="dxa"/>
            <w:tcBorders>
              <w:top w:val="single" w:sz="6" w:space="0" w:color="auto"/>
              <w:bottom w:val="single" w:sz="4" w:space="0" w:color="auto"/>
            </w:tcBorders>
          </w:tcPr>
          <w:p w:rsidR="00092D50" w:rsidRPr="0095620F" w:rsidRDefault="00092D50" w:rsidP="00092D50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ZZHM LSŽ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4" w:space="0" w:color="auto"/>
            </w:tcBorders>
          </w:tcPr>
          <w:p w:rsidR="00092D50" w:rsidRPr="0095620F" w:rsidRDefault="00092D50" w:rsidP="00092D50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10.000,00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4" w:space="0" w:color="auto"/>
            </w:tcBorders>
          </w:tcPr>
          <w:p w:rsidR="00092D50" w:rsidRPr="0095620F" w:rsidRDefault="00092D50" w:rsidP="00092D50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Do isteka roka valjanosti ponude</w:t>
            </w:r>
          </w:p>
        </w:tc>
        <w:tc>
          <w:tcPr>
            <w:tcW w:w="2061" w:type="dxa"/>
            <w:tcBorders>
              <w:top w:val="single" w:sz="6" w:space="0" w:color="auto"/>
              <w:bottom w:val="single" w:sz="4" w:space="0" w:color="auto"/>
            </w:tcBorders>
          </w:tcPr>
          <w:p w:rsidR="00092D50" w:rsidRPr="0095620F" w:rsidRDefault="00092D50" w:rsidP="00092D50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Nabava godišnje opskrbe gorivom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092D50" w:rsidRPr="0095620F" w:rsidRDefault="00092D50" w:rsidP="00092D50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Jamstvo za ozbiljnost ponude</w:t>
            </w:r>
          </w:p>
        </w:tc>
      </w:tr>
      <w:tr w:rsidR="00092D50" w:rsidRPr="0095620F" w:rsidTr="00092D50">
        <w:trPr>
          <w:trHeight w:val="634"/>
        </w:trPr>
        <w:tc>
          <w:tcPr>
            <w:tcW w:w="533" w:type="dxa"/>
            <w:tcBorders>
              <w:bottom w:val="single" w:sz="4" w:space="0" w:color="auto"/>
            </w:tcBorders>
          </w:tcPr>
          <w:p w:rsidR="00092D50" w:rsidRPr="0095620F" w:rsidRDefault="00092D50" w:rsidP="00092D50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4.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092D50" w:rsidRPr="0095620F" w:rsidRDefault="00092D50" w:rsidP="00092D50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INA d.d.</w:t>
            </w: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092D50" w:rsidRPr="0095620F" w:rsidRDefault="00092D50" w:rsidP="00092D50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BJANKO ZADUŽNICA OV-28453/2022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092D50" w:rsidRPr="0095620F" w:rsidRDefault="00092D50" w:rsidP="00092D50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30.11.2022.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092D50" w:rsidRPr="0095620F" w:rsidRDefault="00092D50" w:rsidP="00092D50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ZZHM LSŽ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092D50" w:rsidRPr="0095620F" w:rsidRDefault="00092D50" w:rsidP="00092D50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5.000,00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092D50" w:rsidRPr="0095620F" w:rsidRDefault="00092D50" w:rsidP="00092D50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Do isteka roka valjanosti ponude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092D50" w:rsidRPr="0095620F" w:rsidRDefault="00092D50" w:rsidP="00092D50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Nabava godišnje opskrbe gorivom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2D50" w:rsidRPr="0095620F" w:rsidRDefault="00092D50" w:rsidP="00092D50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Jamstvo za ozbiljnost ponude</w:t>
            </w:r>
          </w:p>
        </w:tc>
      </w:tr>
      <w:tr w:rsidR="0041783E" w:rsidRPr="0095620F" w:rsidTr="00092D50">
        <w:trPr>
          <w:trHeight w:val="634"/>
        </w:trPr>
        <w:tc>
          <w:tcPr>
            <w:tcW w:w="533" w:type="dxa"/>
            <w:tcBorders>
              <w:top w:val="single" w:sz="6" w:space="0" w:color="auto"/>
              <w:bottom w:val="single" w:sz="6" w:space="0" w:color="auto"/>
            </w:tcBorders>
          </w:tcPr>
          <w:p w:rsidR="0041783E" w:rsidRPr="0095620F" w:rsidRDefault="0041783E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5.</w:t>
            </w:r>
          </w:p>
        </w:tc>
        <w:tc>
          <w:tcPr>
            <w:tcW w:w="1685" w:type="dxa"/>
            <w:tcBorders>
              <w:top w:val="single" w:sz="6" w:space="0" w:color="auto"/>
              <w:bottom w:val="single" w:sz="6" w:space="0" w:color="auto"/>
            </w:tcBorders>
          </w:tcPr>
          <w:p w:rsidR="0041783E" w:rsidRPr="0095620F" w:rsidRDefault="00092D50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MEDIKA d.d.</w:t>
            </w:r>
          </w:p>
        </w:tc>
        <w:tc>
          <w:tcPr>
            <w:tcW w:w="1859" w:type="dxa"/>
            <w:tcBorders>
              <w:top w:val="single" w:sz="6" w:space="0" w:color="auto"/>
              <w:bottom w:val="single" w:sz="6" w:space="0" w:color="auto"/>
            </w:tcBorders>
          </w:tcPr>
          <w:p w:rsidR="0041783E" w:rsidRPr="0095620F" w:rsidRDefault="00092D50" w:rsidP="00092D50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BJANKO ZADUŽNICA OV-5603/2022</w:t>
            </w:r>
          </w:p>
        </w:tc>
        <w:tc>
          <w:tcPr>
            <w:tcW w:w="1243" w:type="dxa"/>
            <w:tcBorders>
              <w:top w:val="single" w:sz="6" w:space="0" w:color="auto"/>
              <w:bottom w:val="single" w:sz="6" w:space="0" w:color="auto"/>
            </w:tcBorders>
          </w:tcPr>
          <w:p w:rsidR="0041783E" w:rsidRPr="00092D50" w:rsidRDefault="00092D50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92D50">
              <w:rPr>
                <w:rFonts w:asciiTheme="majorHAnsi" w:hAnsiTheme="majorHAnsi" w:cs="Times New Roman"/>
                <w:sz w:val="18"/>
                <w:szCs w:val="18"/>
              </w:rPr>
              <w:t>18.10.2022.</w:t>
            </w:r>
          </w:p>
        </w:tc>
        <w:tc>
          <w:tcPr>
            <w:tcW w:w="1389" w:type="dxa"/>
            <w:tcBorders>
              <w:top w:val="single" w:sz="6" w:space="0" w:color="auto"/>
              <w:bottom w:val="single" w:sz="6" w:space="0" w:color="auto"/>
            </w:tcBorders>
          </w:tcPr>
          <w:p w:rsidR="0041783E" w:rsidRPr="0095620F" w:rsidRDefault="00092D50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ZZHM LSŽ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</w:tcPr>
          <w:p w:rsidR="0041783E" w:rsidRPr="0095620F" w:rsidRDefault="00092D50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5.000,00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</w:tcPr>
          <w:p w:rsidR="0041783E" w:rsidRPr="0095620F" w:rsidRDefault="00092D50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Do isteka roka valjanosti ponude</w:t>
            </w:r>
          </w:p>
        </w:tc>
        <w:tc>
          <w:tcPr>
            <w:tcW w:w="2061" w:type="dxa"/>
            <w:tcBorders>
              <w:top w:val="single" w:sz="6" w:space="0" w:color="auto"/>
              <w:bottom w:val="single" w:sz="6" w:space="0" w:color="auto"/>
            </w:tcBorders>
          </w:tcPr>
          <w:p w:rsidR="0041783E" w:rsidRPr="0095620F" w:rsidRDefault="00092D50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Nabava godišnje opskrbe medicinskim potrošnim materijalom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41783E" w:rsidRPr="0095620F" w:rsidRDefault="00092D50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Jamstvo za ozbiljnost ponude</w:t>
            </w:r>
          </w:p>
        </w:tc>
      </w:tr>
      <w:tr w:rsidR="00092D50" w:rsidRPr="0095620F" w:rsidTr="00092D50">
        <w:trPr>
          <w:trHeight w:val="634"/>
        </w:trPr>
        <w:tc>
          <w:tcPr>
            <w:tcW w:w="533" w:type="dxa"/>
            <w:tcBorders>
              <w:top w:val="single" w:sz="6" w:space="0" w:color="auto"/>
              <w:bottom w:val="single" w:sz="6" w:space="0" w:color="auto"/>
            </w:tcBorders>
          </w:tcPr>
          <w:p w:rsidR="00092D50" w:rsidRDefault="00092D50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6.</w:t>
            </w:r>
          </w:p>
        </w:tc>
        <w:tc>
          <w:tcPr>
            <w:tcW w:w="1685" w:type="dxa"/>
            <w:tcBorders>
              <w:top w:val="single" w:sz="6" w:space="0" w:color="auto"/>
              <w:bottom w:val="single" w:sz="6" w:space="0" w:color="auto"/>
            </w:tcBorders>
          </w:tcPr>
          <w:p w:rsidR="00092D50" w:rsidRPr="0095620F" w:rsidRDefault="00092D50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MEDICPRO d.o.o.</w:t>
            </w:r>
          </w:p>
        </w:tc>
        <w:tc>
          <w:tcPr>
            <w:tcW w:w="1859" w:type="dxa"/>
            <w:tcBorders>
              <w:top w:val="single" w:sz="6" w:space="0" w:color="auto"/>
              <w:bottom w:val="single" w:sz="6" w:space="0" w:color="auto"/>
            </w:tcBorders>
          </w:tcPr>
          <w:p w:rsidR="00092D50" w:rsidRPr="0095620F" w:rsidRDefault="00092D50" w:rsidP="00092D50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BJANKO ZADUŽNICA OV-272/2018</w:t>
            </w:r>
          </w:p>
        </w:tc>
        <w:tc>
          <w:tcPr>
            <w:tcW w:w="1243" w:type="dxa"/>
            <w:tcBorders>
              <w:top w:val="single" w:sz="6" w:space="0" w:color="auto"/>
              <w:bottom w:val="single" w:sz="6" w:space="0" w:color="auto"/>
            </w:tcBorders>
          </w:tcPr>
          <w:p w:rsidR="00092D50" w:rsidRPr="0095620F" w:rsidRDefault="00092D50" w:rsidP="004036F5">
            <w:pPr>
              <w:jc w:val="center"/>
              <w:rPr>
                <w:rFonts w:asciiTheme="majorHAnsi" w:hAnsiTheme="majorHAnsi" w:cs="Times New Roman"/>
                <w:color w:val="FF0000"/>
                <w:sz w:val="18"/>
                <w:szCs w:val="18"/>
              </w:rPr>
            </w:pPr>
            <w:r w:rsidRPr="00092D50">
              <w:rPr>
                <w:rFonts w:asciiTheme="majorHAnsi" w:hAnsiTheme="majorHAnsi" w:cs="Times New Roman"/>
                <w:sz w:val="18"/>
                <w:szCs w:val="18"/>
              </w:rPr>
              <w:t>12.01.2018. zaprimljeno</w:t>
            </w:r>
            <w:r w:rsidR="00C62955">
              <w:rPr>
                <w:rFonts w:asciiTheme="majorHAnsi" w:hAnsiTheme="majorHAnsi" w:cs="Times New Roman"/>
                <w:sz w:val="18"/>
                <w:szCs w:val="18"/>
              </w:rPr>
              <w:t>:</w:t>
            </w:r>
            <w:r w:rsidRPr="00092D50">
              <w:rPr>
                <w:rFonts w:asciiTheme="majorHAnsi" w:hAnsiTheme="majorHAnsi" w:cs="Times New Roman"/>
                <w:sz w:val="18"/>
                <w:szCs w:val="18"/>
              </w:rPr>
              <w:t xml:space="preserve"> 13.12.2022.</w:t>
            </w:r>
          </w:p>
        </w:tc>
        <w:tc>
          <w:tcPr>
            <w:tcW w:w="1389" w:type="dxa"/>
            <w:tcBorders>
              <w:top w:val="single" w:sz="6" w:space="0" w:color="auto"/>
              <w:bottom w:val="single" w:sz="6" w:space="0" w:color="auto"/>
            </w:tcBorders>
          </w:tcPr>
          <w:p w:rsidR="00092D50" w:rsidRPr="0095620F" w:rsidRDefault="00092D50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ZZHM LSŽ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</w:tcPr>
          <w:p w:rsidR="00092D50" w:rsidRPr="0095620F" w:rsidRDefault="00092D50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10.000,00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</w:tcPr>
          <w:p w:rsidR="00092D50" w:rsidRPr="0095620F" w:rsidRDefault="00092D50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Do isteka roka valjanosti ponude</w:t>
            </w:r>
          </w:p>
        </w:tc>
        <w:tc>
          <w:tcPr>
            <w:tcW w:w="2061" w:type="dxa"/>
            <w:tcBorders>
              <w:top w:val="single" w:sz="6" w:space="0" w:color="auto"/>
              <w:bottom w:val="single" w:sz="6" w:space="0" w:color="auto"/>
            </w:tcBorders>
          </w:tcPr>
          <w:p w:rsidR="00092D50" w:rsidRPr="0095620F" w:rsidRDefault="00092D50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Nabava godišnje opskrbe medicinskim potrošnim materijalom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092D50" w:rsidRPr="0095620F" w:rsidRDefault="00092D50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Jamstvo za ozbiljnost ponude</w:t>
            </w:r>
          </w:p>
        </w:tc>
      </w:tr>
      <w:tr w:rsidR="00092D50" w:rsidRPr="0095620F" w:rsidTr="00092D50">
        <w:trPr>
          <w:trHeight w:val="634"/>
        </w:trPr>
        <w:tc>
          <w:tcPr>
            <w:tcW w:w="533" w:type="dxa"/>
            <w:tcBorders>
              <w:top w:val="single" w:sz="6" w:space="0" w:color="auto"/>
              <w:bottom w:val="single" w:sz="6" w:space="0" w:color="auto"/>
            </w:tcBorders>
          </w:tcPr>
          <w:p w:rsidR="00092D50" w:rsidRDefault="00092D50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7.</w:t>
            </w:r>
          </w:p>
        </w:tc>
        <w:tc>
          <w:tcPr>
            <w:tcW w:w="1685" w:type="dxa"/>
            <w:tcBorders>
              <w:top w:val="single" w:sz="6" w:space="0" w:color="auto"/>
              <w:bottom w:val="single" w:sz="6" w:space="0" w:color="auto"/>
            </w:tcBorders>
          </w:tcPr>
          <w:p w:rsidR="00092D50" w:rsidRPr="0095620F" w:rsidRDefault="00092D50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PHARMAMED- MADO d.o.o.</w:t>
            </w:r>
          </w:p>
        </w:tc>
        <w:tc>
          <w:tcPr>
            <w:tcW w:w="1859" w:type="dxa"/>
            <w:tcBorders>
              <w:top w:val="single" w:sz="6" w:space="0" w:color="auto"/>
              <w:bottom w:val="single" w:sz="6" w:space="0" w:color="auto"/>
            </w:tcBorders>
          </w:tcPr>
          <w:p w:rsidR="00092D50" w:rsidRPr="0095620F" w:rsidRDefault="00092D50" w:rsidP="00092D50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BJANKO ZADUŽNICA OV-1790/2022</w:t>
            </w:r>
          </w:p>
        </w:tc>
        <w:tc>
          <w:tcPr>
            <w:tcW w:w="1243" w:type="dxa"/>
            <w:tcBorders>
              <w:top w:val="single" w:sz="6" w:space="0" w:color="auto"/>
              <w:bottom w:val="single" w:sz="6" w:space="0" w:color="auto"/>
            </w:tcBorders>
          </w:tcPr>
          <w:p w:rsidR="00092D50" w:rsidRPr="0095620F" w:rsidRDefault="00092D50" w:rsidP="004036F5">
            <w:pPr>
              <w:jc w:val="center"/>
              <w:rPr>
                <w:rFonts w:asciiTheme="majorHAnsi" w:hAnsiTheme="majorHAnsi" w:cs="Times New Roman"/>
                <w:color w:val="FF0000"/>
                <w:sz w:val="18"/>
                <w:szCs w:val="18"/>
              </w:rPr>
            </w:pPr>
            <w:r w:rsidRPr="00C62955">
              <w:rPr>
                <w:rFonts w:asciiTheme="majorHAnsi" w:hAnsiTheme="majorHAnsi" w:cs="Times New Roman"/>
                <w:sz w:val="18"/>
                <w:szCs w:val="18"/>
              </w:rPr>
              <w:t>15.03.2022. zaprimljeno: 21.12.2022</w:t>
            </w:r>
            <w:r>
              <w:rPr>
                <w:rFonts w:asciiTheme="majorHAnsi" w:hAnsiTheme="majorHAnsi" w:cs="Times New Roman"/>
                <w:color w:val="FF0000"/>
                <w:sz w:val="18"/>
                <w:szCs w:val="18"/>
              </w:rPr>
              <w:t>.</w:t>
            </w:r>
          </w:p>
        </w:tc>
        <w:tc>
          <w:tcPr>
            <w:tcW w:w="1389" w:type="dxa"/>
            <w:tcBorders>
              <w:top w:val="single" w:sz="6" w:space="0" w:color="auto"/>
              <w:bottom w:val="single" w:sz="6" w:space="0" w:color="auto"/>
            </w:tcBorders>
          </w:tcPr>
          <w:p w:rsidR="00092D50" w:rsidRPr="0095620F" w:rsidRDefault="00092D50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ZZHM LSŽ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</w:tcPr>
          <w:p w:rsidR="00092D50" w:rsidRPr="0095620F" w:rsidRDefault="00C62955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5.000,00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</w:tcPr>
          <w:p w:rsidR="00092D50" w:rsidRPr="0095620F" w:rsidRDefault="00092D50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Do isteka roka valjanosti ponude</w:t>
            </w:r>
          </w:p>
        </w:tc>
        <w:tc>
          <w:tcPr>
            <w:tcW w:w="2061" w:type="dxa"/>
            <w:tcBorders>
              <w:top w:val="single" w:sz="6" w:space="0" w:color="auto"/>
              <w:bottom w:val="single" w:sz="6" w:space="0" w:color="auto"/>
            </w:tcBorders>
          </w:tcPr>
          <w:p w:rsidR="00092D50" w:rsidRPr="0095620F" w:rsidRDefault="00092D50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Nabava godišnje opskrbe medicinskim potrošnim materijalom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092D50" w:rsidRPr="0095620F" w:rsidRDefault="00092D50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Jamstvo za ozbiljnost ponude</w:t>
            </w:r>
          </w:p>
        </w:tc>
      </w:tr>
    </w:tbl>
    <w:p w:rsidR="00651C67" w:rsidRDefault="00D27AD9" w:rsidP="0001158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8</w:t>
      </w:r>
      <w:r w:rsidR="000F5944">
        <w:rPr>
          <w:rFonts w:asciiTheme="majorHAnsi" w:hAnsiTheme="majorHAnsi"/>
        </w:rPr>
        <w:t>.2.</w:t>
      </w:r>
      <w:r w:rsidR="00651C67" w:rsidRPr="00651C67">
        <w:rPr>
          <w:rFonts w:asciiTheme="majorHAnsi" w:hAnsiTheme="majorHAnsi"/>
        </w:rPr>
        <w:t>Popis sudskih sporova u tijeku</w:t>
      </w:r>
      <w:r w:rsidR="00651C67">
        <w:rPr>
          <w:rFonts w:asciiTheme="majorHAnsi" w:hAnsiTheme="majorHAnsi"/>
        </w:rPr>
        <w:t xml:space="preserve"> – Zavod</w:t>
      </w:r>
      <w:r w:rsidR="00133DBA">
        <w:rPr>
          <w:rFonts w:asciiTheme="majorHAnsi" w:hAnsiTheme="majorHAnsi"/>
        </w:rPr>
        <w:t xml:space="preserve"> za hitnu medicinu Ličko-senjske županije</w:t>
      </w:r>
      <w:r w:rsidR="00651C67">
        <w:rPr>
          <w:rFonts w:asciiTheme="majorHAnsi" w:hAnsiTheme="majorHAnsi"/>
        </w:rPr>
        <w:t xml:space="preserve"> tuženik</w:t>
      </w:r>
    </w:p>
    <w:tbl>
      <w:tblPr>
        <w:tblW w:w="14047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722"/>
        <w:gridCol w:w="1930"/>
        <w:gridCol w:w="3315"/>
        <w:gridCol w:w="2693"/>
        <w:gridCol w:w="2835"/>
        <w:gridCol w:w="2552"/>
      </w:tblGrid>
      <w:tr w:rsidR="00133DBA" w:rsidRPr="00D33E16" w:rsidTr="00133DBA">
        <w:trPr>
          <w:trHeight w:val="3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  <w:t>R.BR.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  <w:t>TUŽITELJ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  <w:t>SAŽETI OPIS SPORA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  <w:t>PROCJENA FINANCIJSKOG UČINKA (kn)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33DBA" w:rsidRPr="00D33E16" w:rsidRDefault="00133DBA" w:rsidP="00A852B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  <w:t>PROCIJENJENO VRIJEME ODLJEVA SREDSTAVA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33DBA" w:rsidRPr="00D33E16" w:rsidRDefault="00133DBA" w:rsidP="00A852B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  <w:t>POČETAK SUDSKOG SPORA</w:t>
            </w:r>
          </w:p>
        </w:tc>
      </w:tr>
      <w:tr w:rsidR="00133DBA" w:rsidRPr="00D33E16" w:rsidTr="00133DBA">
        <w:trPr>
          <w:trHeight w:val="3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Fizička osoba 1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Razlika plaće - prekovremeni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30.000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BA" w:rsidRPr="00D33E16" w:rsidRDefault="003B3CB5" w:rsidP="004D567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10/23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BA" w:rsidRPr="00D33E16" w:rsidRDefault="004D5678" w:rsidP="004D567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5/20</w:t>
            </w:r>
          </w:p>
        </w:tc>
      </w:tr>
      <w:tr w:rsidR="00133DBA" w:rsidRPr="00D33E16" w:rsidTr="00133DBA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Fizička osoba 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Razlika plaće - osnovica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7.700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DBA" w:rsidRPr="00D33E16" w:rsidRDefault="003B3CB5" w:rsidP="004D567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2/23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DBA" w:rsidRPr="00D33E16" w:rsidRDefault="004D5678" w:rsidP="004D567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1/21</w:t>
            </w:r>
          </w:p>
        </w:tc>
      </w:tr>
      <w:tr w:rsidR="00133DBA" w:rsidRPr="00D33E16" w:rsidTr="00133DBA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Fizička osoba 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Razlika plaće - osnovica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11.000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DBA" w:rsidRPr="00D33E16" w:rsidRDefault="003B3CB5" w:rsidP="004D567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9/23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DBA" w:rsidRPr="00D33E16" w:rsidRDefault="004D5678" w:rsidP="004D567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2/21</w:t>
            </w:r>
          </w:p>
        </w:tc>
      </w:tr>
      <w:tr w:rsidR="00133DBA" w:rsidRPr="00D33E16" w:rsidTr="00133DBA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Fizička osoba 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Razlika plaće - osnovica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11.000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DBA" w:rsidRPr="00D33E16" w:rsidRDefault="003B3CB5" w:rsidP="004D567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9/23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DBA" w:rsidRPr="00D33E16" w:rsidRDefault="004D5678" w:rsidP="004D567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2/21</w:t>
            </w:r>
          </w:p>
        </w:tc>
      </w:tr>
      <w:tr w:rsidR="00133DBA" w:rsidRPr="00D33E16" w:rsidTr="00133DBA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Fizička osoba 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Razlika plaće - osnovica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11.000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DBA" w:rsidRPr="00D33E16" w:rsidRDefault="003B3CB5" w:rsidP="004D567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5/23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DBA" w:rsidRPr="00D33E16" w:rsidRDefault="004D5678" w:rsidP="004D567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5/21</w:t>
            </w:r>
          </w:p>
        </w:tc>
      </w:tr>
      <w:tr w:rsidR="00133DBA" w:rsidRPr="00D33E16" w:rsidTr="00133DBA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Fizička osoba 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Razlika plaće - osnovica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11.000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DBA" w:rsidRPr="00D33E16" w:rsidRDefault="003B3CB5" w:rsidP="004D567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2/23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DBA" w:rsidRPr="00D33E16" w:rsidRDefault="004D5678" w:rsidP="004D567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5/21</w:t>
            </w:r>
          </w:p>
        </w:tc>
      </w:tr>
      <w:tr w:rsidR="00133DBA" w:rsidRPr="00D33E16" w:rsidTr="00133DBA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Fizička osoba 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Razlika plaće - osnovica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11.000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DBA" w:rsidRPr="00D33E16" w:rsidRDefault="003B3CB5" w:rsidP="004D567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2/23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DBA" w:rsidRPr="00D33E16" w:rsidRDefault="004D5678" w:rsidP="004D567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5/21</w:t>
            </w:r>
          </w:p>
        </w:tc>
      </w:tr>
      <w:tr w:rsidR="00133DBA" w:rsidRPr="00D33E16" w:rsidTr="00133DBA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Fizička osoba 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Razlika plaće - osnovica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9.857,51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DBA" w:rsidRPr="00D33E16" w:rsidRDefault="003B3CB5" w:rsidP="004D567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3/23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DBA" w:rsidRPr="00D33E16" w:rsidRDefault="004D5678" w:rsidP="004D567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8/21</w:t>
            </w:r>
          </w:p>
        </w:tc>
      </w:tr>
      <w:tr w:rsidR="00133DBA" w:rsidRPr="00D33E16" w:rsidTr="00133DBA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Fizička osoba 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Razlika plaće - osnovica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11.000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DBA" w:rsidRPr="00D33E16" w:rsidRDefault="003B3CB5" w:rsidP="00A852B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12/23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DBA" w:rsidRPr="00D33E16" w:rsidRDefault="004D5678" w:rsidP="00A852B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11/21</w:t>
            </w:r>
          </w:p>
        </w:tc>
      </w:tr>
      <w:tr w:rsidR="00133DBA" w:rsidRPr="00D33E16" w:rsidTr="00133DBA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BA" w:rsidRPr="00D33E16" w:rsidRDefault="00713C68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713C68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Fizička osoba 10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713C68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Razlika plaće - osnovica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713C68" w:rsidP="00A852B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10.001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DBA" w:rsidRPr="00D33E16" w:rsidRDefault="00713C68" w:rsidP="00A852B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6/23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DBA" w:rsidRPr="00D33E16" w:rsidRDefault="00713C68" w:rsidP="00A852B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1/22</w:t>
            </w:r>
          </w:p>
        </w:tc>
      </w:tr>
      <w:tr w:rsidR="00133DBA" w:rsidRPr="00D33E16" w:rsidTr="00133DBA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BA" w:rsidRPr="00D33E16" w:rsidRDefault="00713C68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713C68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Fizička osoba 11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713C68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Razlika plaće - prekovremeni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713C68" w:rsidP="00A852B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10.001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DBA" w:rsidRPr="00D33E16" w:rsidRDefault="00713C68" w:rsidP="00A852B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6/23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DBA" w:rsidRPr="00D33E16" w:rsidRDefault="00713C68" w:rsidP="00A852B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4/22</w:t>
            </w:r>
          </w:p>
        </w:tc>
      </w:tr>
    </w:tbl>
    <w:p w:rsidR="00D27AD9" w:rsidRDefault="00D27AD9" w:rsidP="00D33E16">
      <w:pPr>
        <w:spacing w:before="480"/>
        <w:jc w:val="both"/>
        <w:rPr>
          <w:rFonts w:asciiTheme="majorHAnsi" w:hAnsiTheme="majorHAnsi"/>
          <w:b/>
          <w:u w:val="single"/>
        </w:rPr>
      </w:pPr>
      <w:bookmarkStart w:id="0" w:name="_GoBack"/>
      <w:bookmarkEnd w:id="0"/>
    </w:p>
    <w:p w:rsidR="008377C6" w:rsidRPr="00D33E16" w:rsidRDefault="008377C6" w:rsidP="00D33E16">
      <w:pPr>
        <w:spacing w:before="480"/>
        <w:jc w:val="both"/>
        <w:rPr>
          <w:rFonts w:asciiTheme="majorHAnsi" w:hAnsiTheme="majorHAnsi"/>
          <w:b/>
          <w:u w:val="single"/>
        </w:rPr>
      </w:pPr>
      <w:r w:rsidRPr="00D33E16">
        <w:rPr>
          <w:rFonts w:asciiTheme="majorHAnsi" w:hAnsiTheme="majorHAnsi"/>
          <w:b/>
          <w:u w:val="single"/>
        </w:rPr>
        <w:t>Bilješke uz izvještaj o rashodima prema funkcijskoj klasifikaciji – obrazac RAS -funkciji</w:t>
      </w:r>
    </w:p>
    <w:p w:rsidR="008377C6" w:rsidRPr="00D33E16" w:rsidRDefault="008377C6" w:rsidP="00D33E16">
      <w:pPr>
        <w:pStyle w:val="Odlomakpopisa"/>
        <w:numPr>
          <w:ilvl w:val="0"/>
          <w:numId w:val="17"/>
        </w:numPr>
        <w:spacing w:after="360"/>
        <w:ind w:left="284" w:hanging="284"/>
        <w:jc w:val="both"/>
        <w:rPr>
          <w:rFonts w:asciiTheme="majorHAnsi" w:hAnsiTheme="majorHAnsi"/>
        </w:rPr>
      </w:pPr>
      <w:r w:rsidRPr="008377C6">
        <w:rPr>
          <w:rFonts w:asciiTheme="majorHAnsi" w:hAnsiTheme="majorHAnsi"/>
        </w:rPr>
        <w:t xml:space="preserve">Zavod za hitnu medicinu je rashode razreda 3 i rashode razreda 4 prema funkcijskoj klasifikaciji prikazao na </w:t>
      </w:r>
      <w:r w:rsidR="00B17BC0">
        <w:rPr>
          <w:rFonts w:asciiTheme="majorHAnsi" w:hAnsiTheme="majorHAnsi"/>
        </w:rPr>
        <w:t>šifri 07 - zdravstvo, pozicija 072</w:t>
      </w:r>
      <w:r w:rsidRPr="008377C6">
        <w:rPr>
          <w:rFonts w:asciiTheme="majorHAnsi" w:hAnsiTheme="majorHAnsi"/>
        </w:rPr>
        <w:t xml:space="preserve"> Služba za vanjske pacijente</w:t>
      </w:r>
      <w:r w:rsidR="00B17BC0">
        <w:rPr>
          <w:rFonts w:asciiTheme="majorHAnsi" w:hAnsiTheme="majorHAnsi"/>
        </w:rPr>
        <w:t xml:space="preserve"> u iznosu od 33.725.290,82 kn</w:t>
      </w:r>
      <w:r w:rsidRPr="008377C6">
        <w:rPr>
          <w:rFonts w:asciiTheme="majorHAnsi" w:hAnsiTheme="majorHAnsi"/>
        </w:rPr>
        <w:t xml:space="preserve">. </w:t>
      </w:r>
    </w:p>
    <w:p w:rsidR="008377C6" w:rsidRPr="00D33E16" w:rsidRDefault="008377C6" w:rsidP="0001158F">
      <w:pPr>
        <w:jc w:val="both"/>
        <w:rPr>
          <w:rFonts w:asciiTheme="majorHAnsi" w:hAnsiTheme="majorHAnsi"/>
          <w:b/>
          <w:u w:val="single"/>
        </w:rPr>
      </w:pPr>
      <w:r w:rsidRPr="00D33E16">
        <w:rPr>
          <w:rFonts w:asciiTheme="majorHAnsi" w:hAnsiTheme="majorHAnsi"/>
          <w:b/>
          <w:u w:val="single"/>
        </w:rPr>
        <w:t>Bilješke uz Izvještaj o promjena</w:t>
      </w:r>
      <w:r w:rsidR="00C97D9F">
        <w:rPr>
          <w:rFonts w:asciiTheme="majorHAnsi" w:hAnsiTheme="majorHAnsi"/>
          <w:b/>
          <w:u w:val="single"/>
        </w:rPr>
        <w:t>ma</w:t>
      </w:r>
      <w:r w:rsidRPr="00D33E16">
        <w:rPr>
          <w:rFonts w:asciiTheme="majorHAnsi" w:hAnsiTheme="majorHAnsi"/>
          <w:b/>
          <w:u w:val="single"/>
        </w:rPr>
        <w:t xml:space="preserve"> u vrijednosti i obujmu imovine i obveza – obrazac P-VRIO</w:t>
      </w:r>
    </w:p>
    <w:p w:rsidR="00D33E16" w:rsidRPr="00D27AD9" w:rsidRDefault="00B17BC0" w:rsidP="00D33E16">
      <w:pPr>
        <w:pStyle w:val="Odlomakpopisa"/>
        <w:numPr>
          <w:ilvl w:val="0"/>
          <w:numId w:val="18"/>
        </w:numPr>
        <w:spacing w:after="120"/>
        <w:ind w:left="284" w:hanging="284"/>
        <w:jc w:val="both"/>
        <w:rPr>
          <w:rFonts w:asciiTheme="majorHAnsi" w:hAnsiTheme="majorHAnsi"/>
        </w:rPr>
      </w:pPr>
      <w:r w:rsidRPr="00D27AD9">
        <w:rPr>
          <w:rFonts w:asciiTheme="majorHAnsi" w:hAnsiTheme="majorHAnsi"/>
          <w:i/>
        </w:rPr>
        <w:t xml:space="preserve">Šifra 9151 </w:t>
      </w:r>
      <w:r w:rsidR="00286490" w:rsidRPr="00D27AD9">
        <w:rPr>
          <w:rFonts w:asciiTheme="majorHAnsi" w:hAnsiTheme="majorHAnsi"/>
        </w:rPr>
        <w:t>Promjene u vrijednosti</w:t>
      </w:r>
      <w:r w:rsidRPr="00D27AD9">
        <w:rPr>
          <w:rFonts w:asciiTheme="majorHAnsi" w:hAnsiTheme="majorHAnsi"/>
        </w:rPr>
        <w:t xml:space="preserve"> i obujmu imovine </w:t>
      </w:r>
      <w:r w:rsidR="00286490" w:rsidRPr="00D27AD9">
        <w:rPr>
          <w:rFonts w:asciiTheme="majorHAnsi" w:hAnsiTheme="majorHAnsi"/>
        </w:rPr>
        <w:t>– smanjenje</w:t>
      </w:r>
      <w:r w:rsidRPr="00D27AD9">
        <w:rPr>
          <w:rFonts w:asciiTheme="majorHAnsi" w:hAnsiTheme="majorHAnsi"/>
        </w:rPr>
        <w:t xml:space="preserve"> iznosi 4.963,12 kn i  odnosi</w:t>
      </w:r>
      <w:r w:rsidR="00286490" w:rsidRPr="00D27AD9">
        <w:rPr>
          <w:rFonts w:asciiTheme="majorHAnsi" w:hAnsiTheme="majorHAnsi"/>
        </w:rPr>
        <w:t xml:space="preserve"> se na</w:t>
      </w:r>
      <w:r w:rsidRPr="00D27AD9">
        <w:rPr>
          <w:rFonts w:asciiTheme="majorHAnsi" w:hAnsiTheme="majorHAnsi"/>
        </w:rPr>
        <w:t xml:space="preserve"> promjene u vrijednosti nefinancijske imovine uslijed  rashodovanja proizvedene dugotrajne imovine</w:t>
      </w:r>
      <w:r w:rsidR="00286490" w:rsidRPr="00D27AD9">
        <w:rPr>
          <w:rFonts w:asciiTheme="majorHAnsi" w:hAnsiTheme="majorHAnsi"/>
        </w:rPr>
        <w:t xml:space="preserve"> </w:t>
      </w:r>
      <w:r w:rsidRPr="00D27AD9">
        <w:rPr>
          <w:rFonts w:asciiTheme="majorHAnsi" w:hAnsiTheme="majorHAnsi"/>
        </w:rPr>
        <w:t>zbog</w:t>
      </w:r>
      <w:r w:rsidR="00286490" w:rsidRPr="00D27AD9">
        <w:rPr>
          <w:rFonts w:asciiTheme="majorHAnsi" w:hAnsiTheme="majorHAnsi"/>
        </w:rPr>
        <w:t xml:space="preserve"> zastarijeva</w:t>
      </w:r>
      <w:r w:rsidRPr="00D27AD9">
        <w:rPr>
          <w:rFonts w:asciiTheme="majorHAnsi" w:hAnsiTheme="majorHAnsi"/>
        </w:rPr>
        <w:t>nja</w:t>
      </w:r>
      <w:r w:rsidR="00D33E16" w:rsidRPr="00D27AD9">
        <w:rPr>
          <w:rFonts w:asciiTheme="majorHAnsi" w:hAnsiTheme="majorHAnsi"/>
        </w:rPr>
        <w:t>.</w:t>
      </w:r>
    </w:p>
    <w:p w:rsidR="00D27AD9" w:rsidRPr="00D27AD9" w:rsidRDefault="00B17BC0" w:rsidP="0001158F">
      <w:pPr>
        <w:pStyle w:val="Odlomakpopisa"/>
        <w:numPr>
          <w:ilvl w:val="0"/>
          <w:numId w:val="18"/>
        </w:numPr>
        <w:spacing w:after="120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>Šifra 9151</w:t>
      </w:r>
      <w:r w:rsidR="00286490" w:rsidRPr="00D33E16">
        <w:rPr>
          <w:rFonts w:asciiTheme="majorHAnsi" w:hAnsiTheme="majorHAnsi"/>
        </w:rPr>
        <w:t xml:space="preserve"> Promjene u</w:t>
      </w:r>
      <w:r>
        <w:rPr>
          <w:rFonts w:asciiTheme="majorHAnsi" w:hAnsiTheme="majorHAnsi"/>
        </w:rPr>
        <w:t xml:space="preserve"> vrijednosti i</w:t>
      </w:r>
      <w:r w:rsidR="00286490" w:rsidRPr="00D33E1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obujmu </w:t>
      </w:r>
      <w:r w:rsidR="00286490" w:rsidRPr="00D33E16">
        <w:rPr>
          <w:rFonts w:asciiTheme="majorHAnsi" w:hAnsiTheme="majorHAnsi"/>
        </w:rPr>
        <w:t>imovine – povećanje</w:t>
      </w:r>
      <w:r>
        <w:rPr>
          <w:rFonts w:asciiTheme="majorHAnsi" w:hAnsiTheme="majorHAnsi"/>
        </w:rPr>
        <w:t xml:space="preserve"> iznosi 25.871,00 kn</w:t>
      </w:r>
      <w:r w:rsidR="00286490" w:rsidRPr="00D33E1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i </w:t>
      </w:r>
      <w:r w:rsidR="00286490" w:rsidRPr="00D33E16">
        <w:rPr>
          <w:rFonts w:asciiTheme="majorHAnsi" w:hAnsiTheme="majorHAnsi"/>
        </w:rPr>
        <w:t>odnosi se na</w:t>
      </w:r>
      <w:r>
        <w:rPr>
          <w:rFonts w:asciiTheme="majorHAnsi" w:hAnsiTheme="majorHAnsi"/>
        </w:rPr>
        <w:t xml:space="preserve"> promjene u obujmu nefinancijske imovine u </w:t>
      </w:r>
      <w:r w:rsidRPr="00D27AD9">
        <w:rPr>
          <w:rFonts w:asciiTheme="majorHAnsi" w:hAnsiTheme="majorHAnsi"/>
        </w:rPr>
        <w:t>vidu</w:t>
      </w:r>
      <w:r w:rsidR="00286490" w:rsidRPr="00D27AD9">
        <w:rPr>
          <w:rFonts w:asciiTheme="majorHAnsi" w:hAnsiTheme="majorHAnsi"/>
        </w:rPr>
        <w:t xml:space="preserve"> donacije</w:t>
      </w:r>
      <w:r w:rsidR="0041160D" w:rsidRPr="00D27AD9">
        <w:rPr>
          <w:rFonts w:asciiTheme="majorHAnsi" w:hAnsiTheme="majorHAnsi"/>
        </w:rPr>
        <w:t xml:space="preserve"> proizvedene kratkotrajne imovine</w:t>
      </w:r>
      <w:r w:rsidR="00286490" w:rsidRPr="00D33E16">
        <w:rPr>
          <w:rFonts w:asciiTheme="majorHAnsi" w:hAnsiTheme="majorHAnsi"/>
        </w:rPr>
        <w:t xml:space="preserve"> </w:t>
      </w:r>
      <w:r w:rsidR="0041160D">
        <w:rPr>
          <w:rFonts w:asciiTheme="majorHAnsi" w:hAnsiTheme="majorHAnsi"/>
        </w:rPr>
        <w:t>u sustavu proračuna.</w:t>
      </w:r>
    </w:p>
    <w:p w:rsidR="0001158F" w:rsidRPr="006C4204" w:rsidRDefault="0001158F" w:rsidP="0001158F">
      <w:pPr>
        <w:jc w:val="both"/>
        <w:rPr>
          <w:rFonts w:asciiTheme="majorHAnsi" w:hAnsiTheme="majorHAnsi"/>
          <w:b/>
          <w:u w:val="single"/>
        </w:rPr>
      </w:pPr>
      <w:r w:rsidRPr="006C4204">
        <w:rPr>
          <w:rFonts w:asciiTheme="majorHAnsi" w:hAnsiTheme="majorHAnsi"/>
          <w:b/>
          <w:u w:val="single"/>
        </w:rPr>
        <w:lastRenderedPageBreak/>
        <w:t>Bilješke uz Izvještaj o obvezama - Obrazac Obveze</w:t>
      </w:r>
    </w:p>
    <w:p w:rsidR="0001158F" w:rsidRPr="00C14EED" w:rsidRDefault="00C14EED" w:rsidP="00C14EED">
      <w:pPr>
        <w:pStyle w:val="Odlomakpopisa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1.</w:t>
      </w:r>
      <w:r w:rsidR="00205F9B">
        <w:rPr>
          <w:rFonts w:asciiTheme="majorHAnsi" w:hAnsiTheme="majorHAnsi"/>
        </w:rPr>
        <w:t>Šifra V006</w:t>
      </w:r>
      <w:r w:rsidR="0001158F" w:rsidRPr="00C14EED">
        <w:rPr>
          <w:rFonts w:asciiTheme="majorHAnsi" w:hAnsiTheme="majorHAnsi"/>
        </w:rPr>
        <w:t xml:space="preserve"> Stanje obveza na kraju izvještajnog razdoblja iznosi </w:t>
      </w:r>
      <w:r w:rsidR="00205F9B">
        <w:rPr>
          <w:rFonts w:asciiTheme="majorHAnsi" w:hAnsiTheme="majorHAnsi"/>
        </w:rPr>
        <w:t>2.586.991,03</w:t>
      </w:r>
      <w:r w:rsidR="0001158F" w:rsidRPr="00C14EED">
        <w:rPr>
          <w:rFonts w:asciiTheme="majorHAnsi" w:hAnsiTheme="majorHAnsi"/>
        </w:rPr>
        <w:t xml:space="preserve"> kn, od toga </w:t>
      </w:r>
      <w:r w:rsidR="00205F9B">
        <w:rPr>
          <w:rFonts w:asciiTheme="majorHAnsi" w:hAnsiTheme="majorHAnsi"/>
        </w:rPr>
        <w:t>38.510,33</w:t>
      </w:r>
      <w:r w:rsidR="00FB79C7">
        <w:rPr>
          <w:rFonts w:asciiTheme="majorHAnsi" w:hAnsiTheme="majorHAnsi"/>
        </w:rPr>
        <w:t xml:space="preserve"> kn </w:t>
      </w:r>
      <w:r w:rsidR="006C4204" w:rsidRPr="00C14EED">
        <w:rPr>
          <w:rFonts w:asciiTheme="majorHAnsi" w:hAnsiTheme="majorHAnsi"/>
        </w:rPr>
        <w:t xml:space="preserve">dospjelih obveza </w:t>
      </w:r>
      <w:r w:rsidR="0001158F" w:rsidRPr="00C14EED">
        <w:rPr>
          <w:rFonts w:asciiTheme="majorHAnsi" w:hAnsiTheme="majorHAnsi"/>
        </w:rPr>
        <w:t xml:space="preserve">i </w:t>
      </w:r>
      <w:r w:rsidR="00205F9B">
        <w:rPr>
          <w:rFonts w:asciiTheme="majorHAnsi" w:hAnsiTheme="majorHAnsi"/>
        </w:rPr>
        <w:t>2.548.480,70</w:t>
      </w:r>
      <w:r w:rsidR="0001158F" w:rsidRPr="00C14EED">
        <w:rPr>
          <w:rFonts w:asciiTheme="majorHAnsi" w:hAnsiTheme="majorHAnsi"/>
        </w:rPr>
        <w:t xml:space="preserve"> kn nedo</w:t>
      </w:r>
      <w:r w:rsidR="00205F9B">
        <w:rPr>
          <w:rFonts w:asciiTheme="majorHAnsi" w:hAnsiTheme="majorHAnsi"/>
        </w:rPr>
        <w:t>spjelih obveza (plaća za 12/2022</w:t>
      </w:r>
      <w:r w:rsidR="0001158F" w:rsidRPr="00C14EED">
        <w:rPr>
          <w:rFonts w:asciiTheme="majorHAnsi" w:hAnsiTheme="majorHAnsi"/>
        </w:rPr>
        <w:t>, računi za materijalne rashode i nabavu nefinancijske imovine kojima dospijeće plaćanja dospijeva</w:t>
      </w:r>
      <w:r w:rsidR="00205F9B">
        <w:rPr>
          <w:rFonts w:asciiTheme="majorHAnsi" w:hAnsiTheme="majorHAnsi"/>
        </w:rPr>
        <w:t xml:space="preserve"> tijekom siječnja i veljače 2023</w:t>
      </w:r>
      <w:r w:rsidR="0001158F" w:rsidRPr="00C14EED">
        <w:rPr>
          <w:rFonts w:asciiTheme="majorHAnsi" w:hAnsiTheme="majorHAnsi"/>
        </w:rPr>
        <w:t>.</w:t>
      </w:r>
      <w:r w:rsidR="00DD3473">
        <w:rPr>
          <w:rFonts w:asciiTheme="majorHAnsi" w:hAnsiTheme="majorHAnsi"/>
        </w:rPr>
        <w:t xml:space="preserve"> </w:t>
      </w:r>
      <w:r w:rsidR="0001158F" w:rsidRPr="00C14EED">
        <w:rPr>
          <w:rFonts w:asciiTheme="majorHAnsi" w:hAnsiTheme="majorHAnsi"/>
        </w:rPr>
        <w:t>g.</w:t>
      </w:r>
      <w:r w:rsidR="00205F9B">
        <w:rPr>
          <w:rFonts w:asciiTheme="majorHAnsi" w:hAnsiTheme="majorHAnsi"/>
        </w:rPr>
        <w:t>, obveze za isplate razlike uvećanja plaće za prekovremeni rad bivšim radnicima koje su podmirene u prvoj polovici siječnja 2023 g.</w:t>
      </w:r>
      <w:r w:rsidR="0001158F" w:rsidRPr="00C14EED">
        <w:rPr>
          <w:rFonts w:asciiTheme="majorHAnsi" w:hAnsiTheme="majorHAnsi"/>
        </w:rPr>
        <w:t>).</w:t>
      </w:r>
      <w:r w:rsidR="006C4204" w:rsidRPr="00C14EED">
        <w:rPr>
          <w:rFonts w:asciiTheme="majorHAnsi" w:hAnsiTheme="majorHAnsi"/>
        </w:rPr>
        <w:t xml:space="preserve"> Od ukupno dospjelih obveza, 37.732</w:t>
      </w:r>
      <w:r w:rsidR="00205F9B">
        <w:rPr>
          <w:rFonts w:asciiTheme="majorHAnsi" w:hAnsiTheme="majorHAnsi"/>
        </w:rPr>
        <w:t xml:space="preserve"> kn su obveze dospjele preko 730</w:t>
      </w:r>
      <w:r w:rsidR="006C4204" w:rsidRPr="00C14EED">
        <w:rPr>
          <w:rFonts w:asciiTheme="majorHAnsi" w:hAnsiTheme="majorHAnsi"/>
        </w:rPr>
        <w:t xml:space="preserve"> dana te je za te obveze potrebno provesti usklađenja s vjerovnicima i otpis, što je i </w:t>
      </w:r>
      <w:r w:rsidR="00205F9B">
        <w:rPr>
          <w:rFonts w:asciiTheme="majorHAnsi" w:hAnsiTheme="majorHAnsi"/>
        </w:rPr>
        <w:t xml:space="preserve">bilo </w:t>
      </w:r>
      <w:r w:rsidR="006C4204" w:rsidRPr="00C14EED">
        <w:rPr>
          <w:rFonts w:asciiTheme="majorHAnsi" w:hAnsiTheme="majorHAnsi"/>
        </w:rPr>
        <w:t>planirano tijekom 2022. godine.</w:t>
      </w:r>
      <w:r w:rsidR="00205F9B">
        <w:rPr>
          <w:rFonts w:asciiTheme="majorHAnsi" w:hAnsiTheme="majorHAnsi"/>
        </w:rPr>
        <w:t xml:space="preserve"> S obzirom na povećan opseg posla  (isplata razlike prekovremenih, isplata po sudskim tužbama</w:t>
      </w:r>
      <w:r w:rsidR="006C4204" w:rsidRPr="00C14EED">
        <w:rPr>
          <w:rFonts w:asciiTheme="majorHAnsi" w:hAnsiTheme="majorHAnsi"/>
        </w:rPr>
        <w:t xml:space="preserve"> </w:t>
      </w:r>
      <w:r w:rsidR="00E1753F">
        <w:rPr>
          <w:rFonts w:asciiTheme="majorHAnsi" w:hAnsiTheme="majorHAnsi"/>
        </w:rPr>
        <w:t xml:space="preserve">i dr.) i povećanog broja bolovanja i odsutnosti radnika, isto se nije uspjelo provesti tijekom 2022. g. jer su radnici raspoređeni i na izvršavanje poslova odsutnih radnika. Stoga, potrebna usklađenja s vjerovnicima i provođenje otpisa obveza koje su u zastari je planirano u prvoj polovici 2023. </w:t>
      </w:r>
      <w:r w:rsidR="00DD3473">
        <w:rPr>
          <w:rFonts w:asciiTheme="majorHAnsi" w:hAnsiTheme="majorHAnsi"/>
        </w:rPr>
        <w:t>g</w:t>
      </w:r>
      <w:r w:rsidR="00E1753F">
        <w:rPr>
          <w:rFonts w:asciiTheme="majorHAnsi" w:hAnsiTheme="majorHAnsi"/>
        </w:rPr>
        <w:t xml:space="preserve">odine kroz kontinuirani popis imovine i obveza. </w:t>
      </w:r>
      <w:r w:rsidR="006C4204" w:rsidRPr="00C14EED">
        <w:rPr>
          <w:rFonts w:asciiTheme="majorHAnsi" w:hAnsiTheme="majorHAnsi"/>
        </w:rPr>
        <w:t xml:space="preserve">Preostali iznos dospjelih obveza od </w:t>
      </w:r>
      <w:r w:rsidR="00E1753F">
        <w:rPr>
          <w:rFonts w:asciiTheme="majorHAnsi" w:hAnsiTheme="majorHAnsi"/>
        </w:rPr>
        <w:t xml:space="preserve">778,33 </w:t>
      </w:r>
      <w:r>
        <w:rPr>
          <w:rFonts w:asciiTheme="majorHAnsi" w:hAnsiTheme="majorHAnsi"/>
        </w:rPr>
        <w:t xml:space="preserve">kn odnosi se </w:t>
      </w:r>
      <w:r w:rsidR="00E104FC" w:rsidRPr="00C14EED">
        <w:rPr>
          <w:rFonts w:asciiTheme="majorHAnsi" w:hAnsiTheme="majorHAnsi"/>
        </w:rPr>
        <w:t xml:space="preserve">na prekoračenje do 60 dana gdje iste nisu podmirene </w:t>
      </w:r>
      <w:r w:rsidR="00E104FC" w:rsidRPr="00DD3473">
        <w:rPr>
          <w:rFonts w:asciiTheme="majorHAnsi" w:hAnsiTheme="majorHAnsi"/>
        </w:rPr>
        <w:t xml:space="preserve">zbog trajanja potrebne </w:t>
      </w:r>
      <w:r w:rsidR="00E1753F" w:rsidRPr="00DD3473">
        <w:rPr>
          <w:rFonts w:asciiTheme="majorHAnsi" w:hAnsiTheme="majorHAnsi"/>
        </w:rPr>
        <w:t xml:space="preserve">dodatne </w:t>
      </w:r>
      <w:r w:rsidR="00E104FC" w:rsidRPr="00DD3473">
        <w:rPr>
          <w:rFonts w:asciiTheme="majorHAnsi" w:hAnsiTheme="majorHAnsi"/>
        </w:rPr>
        <w:t>provjere ispravnosti računa</w:t>
      </w:r>
      <w:r w:rsidR="00D129E2" w:rsidRPr="00DD3473">
        <w:rPr>
          <w:rFonts w:asciiTheme="majorHAnsi" w:hAnsiTheme="majorHAnsi"/>
        </w:rPr>
        <w:t xml:space="preserve"> i povratne informacije od dobavljača</w:t>
      </w:r>
      <w:r w:rsidR="00E104FC" w:rsidRPr="00C14EED">
        <w:rPr>
          <w:rFonts w:asciiTheme="majorHAnsi" w:hAnsiTheme="majorHAnsi"/>
        </w:rPr>
        <w:t xml:space="preserve"> te </w:t>
      </w:r>
      <w:r>
        <w:rPr>
          <w:rFonts w:asciiTheme="majorHAnsi" w:hAnsiTheme="majorHAnsi"/>
        </w:rPr>
        <w:t>će se podmiriti</w:t>
      </w:r>
      <w:r w:rsidR="00D129E2">
        <w:rPr>
          <w:rFonts w:asciiTheme="majorHAnsi" w:hAnsiTheme="majorHAnsi"/>
        </w:rPr>
        <w:t xml:space="preserve"> nakon utvrđivanja istoga. Zavod </w:t>
      </w:r>
      <w:r w:rsidR="00DD3473">
        <w:rPr>
          <w:rFonts w:asciiTheme="majorHAnsi" w:hAnsiTheme="majorHAnsi"/>
        </w:rPr>
        <w:t xml:space="preserve">sve redovne </w:t>
      </w:r>
      <w:r w:rsidR="00D129E2">
        <w:rPr>
          <w:rFonts w:asciiTheme="majorHAnsi" w:hAnsiTheme="majorHAnsi"/>
        </w:rPr>
        <w:t>obveze prema zaposlenima i prema dobavljačima podmiruje u zakonskim rokovima i sukladno rokovima dospijeća.</w:t>
      </w:r>
    </w:p>
    <w:p w:rsidR="00E258E6" w:rsidRPr="00471138" w:rsidRDefault="00E258E6" w:rsidP="00AD4F01">
      <w:pPr>
        <w:pStyle w:val="Bezproreda"/>
        <w:jc w:val="both"/>
        <w:rPr>
          <w:rFonts w:asciiTheme="majorHAnsi" w:hAnsiTheme="majorHAnsi"/>
        </w:rPr>
      </w:pPr>
    </w:p>
    <w:p w:rsidR="00E159E9" w:rsidRDefault="00910A7D" w:rsidP="00585E98">
      <w:pPr>
        <w:pStyle w:val="Bezproreda"/>
        <w:jc w:val="both"/>
        <w:rPr>
          <w:rFonts w:asciiTheme="majorHAnsi" w:hAnsiTheme="majorHAnsi"/>
        </w:rPr>
      </w:pPr>
      <w:r w:rsidRPr="00471138">
        <w:rPr>
          <w:rFonts w:asciiTheme="majorHAnsi" w:hAnsiTheme="majorHAnsi"/>
        </w:rPr>
        <w:t xml:space="preserve">U Gospiću, </w:t>
      </w:r>
      <w:r w:rsidR="00E1753F">
        <w:rPr>
          <w:rFonts w:asciiTheme="majorHAnsi" w:hAnsiTheme="majorHAnsi"/>
        </w:rPr>
        <w:t>30</w:t>
      </w:r>
      <w:r w:rsidR="00E104FC">
        <w:rPr>
          <w:rFonts w:asciiTheme="majorHAnsi" w:hAnsiTheme="majorHAnsi"/>
        </w:rPr>
        <w:t xml:space="preserve">. </w:t>
      </w:r>
      <w:r w:rsidR="00514C61">
        <w:rPr>
          <w:rFonts w:asciiTheme="majorHAnsi" w:hAnsiTheme="majorHAnsi"/>
        </w:rPr>
        <w:t>s</w:t>
      </w:r>
      <w:r w:rsidR="00E104FC">
        <w:rPr>
          <w:rFonts w:asciiTheme="majorHAnsi" w:hAnsiTheme="majorHAnsi"/>
        </w:rPr>
        <w:t>iječnja</w:t>
      </w:r>
      <w:r w:rsidR="00E1753F">
        <w:rPr>
          <w:rFonts w:asciiTheme="majorHAnsi" w:hAnsiTheme="majorHAnsi"/>
        </w:rPr>
        <w:t xml:space="preserve"> </w:t>
      </w:r>
      <w:r w:rsidR="00AD3CAB" w:rsidRPr="00471138">
        <w:rPr>
          <w:rFonts w:asciiTheme="majorHAnsi" w:hAnsiTheme="majorHAnsi"/>
        </w:rPr>
        <w:t>20</w:t>
      </w:r>
      <w:r w:rsidR="00E1753F">
        <w:rPr>
          <w:rFonts w:asciiTheme="majorHAnsi" w:hAnsiTheme="majorHAnsi"/>
        </w:rPr>
        <w:t>23</w:t>
      </w:r>
      <w:r w:rsidR="00AD4F01" w:rsidRPr="00471138">
        <w:rPr>
          <w:rFonts w:asciiTheme="majorHAnsi" w:hAnsiTheme="majorHAnsi"/>
        </w:rPr>
        <w:t xml:space="preserve">. </w:t>
      </w:r>
      <w:r w:rsidR="00E104FC">
        <w:rPr>
          <w:rFonts w:asciiTheme="majorHAnsi" w:hAnsiTheme="majorHAnsi"/>
        </w:rPr>
        <w:t>g</w:t>
      </w:r>
      <w:r w:rsidR="00AD4F01" w:rsidRPr="00471138">
        <w:rPr>
          <w:rFonts w:asciiTheme="majorHAnsi" w:hAnsiTheme="majorHAnsi"/>
        </w:rPr>
        <w:t>odine</w:t>
      </w:r>
    </w:p>
    <w:p w:rsidR="009227B8" w:rsidRDefault="009227B8" w:rsidP="00585E98">
      <w:pPr>
        <w:pStyle w:val="Bezproreda"/>
        <w:jc w:val="both"/>
        <w:rPr>
          <w:rFonts w:asciiTheme="majorHAnsi" w:hAnsiTheme="majorHAnsi"/>
        </w:rPr>
      </w:pPr>
    </w:p>
    <w:p w:rsidR="00EB5713" w:rsidRDefault="00EB5713" w:rsidP="00585E98">
      <w:pPr>
        <w:pStyle w:val="Bezproreda"/>
        <w:jc w:val="both"/>
        <w:rPr>
          <w:rFonts w:asciiTheme="majorHAnsi" w:hAnsiTheme="majorHAnsi"/>
        </w:rPr>
      </w:pPr>
    </w:p>
    <w:p w:rsidR="002E39ED" w:rsidRDefault="002E39ED" w:rsidP="00585E98">
      <w:pPr>
        <w:pStyle w:val="Bezproreda"/>
        <w:jc w:val="both"/>
        <w:rPr>
          <w:rFonts w:asciiTheme="majorHAnsi" w:hAnsiTheme="majorHAnsi"/>
        </w:rPr>
      </w:pPr>
    </w:p>
    <w:p w:rsidR="006124B1" w:rsidRDefault="00364D76" w:rsidP="00EB5713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Voditelj Službe </w:t>
      </w:r>
      <w:r w:rsidR="006124B1">
        <w:rPr>
          <w:rFonts w:asciiTheme="majorHAnsi" w:hAnsiTheme="majorHAnsi"/>
        </w:rPr>
        <w:t>za ekonomsko-financijske i</w:t>
      </w:r>
    </w:p>
    <w:p w:rsidR="00EB5713" w:rsidRDefault="006124B1" w:rsidP="00EB5713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računovodstvene poslove</w:t>
      </w:r>
      <w:r w:rsidR="00364D76">
        <w:rPr>
          <w:rFonts w:asciiTheme="majorHAnsi" w:hAnsiTheme="majorHAnsi"/>
        </w:rPr>
        <w:t xml:space="preserve">: Martina Rukavina, </w:t>
      </w:r>
      <w:proofErr w:type="spellStart"/>
      <w:r w:rsidR="00364D76">
        <w:rPr>
          <w:rFonts w:asciiTheme="majorHAnsi" w:hAnsiTheme="majorHAnsi"/>
        </w:rPr>
        <w:t>mag</w:t>
      </w:r>
      <w:proofErr w:type="spellEnd"/>
      <w:r w:rsidR="00364D76">
        <w:rPr>
          <w:rFonts w:asciiTheme="majorHAnsi" w:hAnsiTheme="majorHAnsi"/>
        </w:rPr>
        <w:t>. oec.</w:t>
      </w:r>
    </w:p>
    <w:p w:rsidR="006124B1" w:rsidRDefault="006124B1" w:rsidP="00EB5713">
      <w:pPr>
        <w:spacing w:after="0"/>
        <w:jc w:val="both"/>
        <w:rPr>
          <w:rFonts w:asciiTheme="majorHAnsi" w:hAnsiTheme="majorHAnsi"/>
        </w:rPr>
      </w:pPr>
    </w:p>
    <w:p w:rsidR="00364D76" w:rsidRDefault="00364D76" w:rsidP="00EB5713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Kontakt: 053 653 137</w:t>
      </w:r>
    </w:p>
    <w:p w:rsidR="00364D76" w:rsidRDefault="00364D76" w:rsidP="00EB5713">
      <w:pPr>
        <w:spacing w:after="0"/>
        <w:jc w:val="both"/>
        <w:rPr>
          <w:rFonts w:asciiTheme="majorHAnsi" w:hAnsiTheme="majorHAnsi"/>
        </w:rPr>
      </w:pPr>
    </w:p>
    <w:p w:rsidR="002E39ED" w:rsidRDefault="002E39ED" w:rsidP="00EB5713">
      <w:pPr>
        <w:spacing w:after="0"/>
        <w:jc w:val="both"/>
        <w:rPr>
          <w:rFonts w:asciiTheme="majorHAnsi" w:eastAsia="Arial Unicode MS" w:hAnsiTheme="majorHAnsi" w:cs="Arial Unicode MS"/>
        </w:rPr>
      </w:pPr>
    </w:p>
    <w:p w:rsidR="002E39ED" w:rsidRDefault="002E39ED" w:rsidP="00EB5713">
      <w:pPr>
        <w:spacing w:after="0"/>
        <w:jc w:val="both"/>
        <w:rPr>
          <w:rFonts w:asciiTheme="majorHAnsi" w:eastAsia="Arial Unicode MS" w:hAnsiTheme="majorHAnsi" w:cs="Arial Unicode MS"/>
        </w:rPr>
      </w:pPr>
    </w:p>
    <w:p w:rsidR="006B7558" w:rsidRPr="00471138" w:rsidRDefault="00EB5713" w:rsidP="00EB5713">
      <w:pPr>
        <w:spacing w:after="0"/>
        <w:jc w:val="both"/>
        <w:rPr>
          <w:rFonts w:asciiTheme="majorHAnsi" w:eastAsia="Arial Unicode MS" w:hAnsiTheme="majorHAnsi" w:cs="Arial Unicode MS"/>
        </w:rPr>
      </w:pPr>
      <w:r w:rsidRPr="00495B5C">
        <w:rPr>
          <w:rFonts w:asciiTheme="majorHAnsi" w:eastAsia="Arial Unicode MS" w:hAnsiTheme="majorHAnsi" w:cs="Arial Unicode MS"/>
        </w:rPr>
        <w:t>Odgovor</w:t>
      </w:r>
      <w:r>
        <w:rPr>
          <w:rFonts w:asciiTheme="majorHAnsi" w:eastAsia="Arial Unicode MS" w:hAnsiTheme="majorHAnsi" w:cs="Arial Unicode MS"/>
        </w:rPr>
        <w:t>na osoba: Martina Brmbolić,</w:t>
      </w:r>
      <w:r w:rsidR="000B73FB">
        <w:rPr>
          <w:rFonts w:asciiTheme="majorHAnsi" w:eastAsia="Arial Unicode MS" w:hAnsiTheme="majorHAnsi" w:cs="Arial Unicode MS"/>
        </w:rPr>
        <w:t xml:space="preserve"> </w:t>
      </w:r>
      <w:r>
        <w:rPr>
          <w:rFonts w:asciiTheme="majorHAnsi" w:eastAsia="Arial Unicode MS" w:hAnsiTheme="majorHAnsi" w:cs="Arial Unicode MS"/>
        </w:rPr>
        <w:t>dipl.</w:t>
      </w:r>
      <w:r w:rsidR="000B73FB">
        <w:rPr>
          <w:rFonts w:asciiTheme="majorHAnsi" w:eastAsia="Arial Unicode MS" w:hAnsiTheme="majorHAnsi" w:cs="Arial Unicode MS"/>
        </w:rPr>
        <w:t xml:space="preserve"> </w:t>
      </w:r>
      <w:r>
        <w:rPr>
          <w:rFonts w:asciiTheme="majorHAnsi" w:eastAsia="Arial Unicode MS" w:hAnsiTheme="majorHAnsi" w:cs="Arial Unicode MS"/>
        </w:rPr>
        <w:t>iur</w:t>
      </w:r>
      <w:r w:rsidR="00175B1B">
        <w:rPr>
          <w:rFonts w:asciiTheme="majorHAnsi" w:eastAsia="Arial Unicode MS" w:hAnsiTheme="majorHAnsi" w:cs="Arial Unicode MS"/>
        </w:rPr>
        <w:t>.</w:t>
      </w:r>
      <w:r w:rsidR="006B7558" w:rsidRPr="00471138">
        <w:rPr>
          <w:rFonts w:asciiTheme="majorHAnsi" w:eastAsia="Arial Unicode MS" w:hAnsiTheme="majorHAnsi" w:cs="Arial Unicode MS"/>
        </w:rPr>
        <w:tab/>
      </w:r>
      <w:r w:rsidR="006B7558" w:rsidRPr="00471138">
        <w:rPr>
          <w:rFonts w:asciiTheme="majorHAnsi" w:eastAsia="Arial Unicode MS" w:hAnsiTheme="majorHAnsi" w:cs="Arial Unicode MS"/>
        </w:rPr>
        <w:tab/>
      </w:r>
      <w:r w:rsidR="006B7558" w:rsidRPr="00471138">
        <w:rPr>
          <w:rFonts w:asciiTheme="majorHAnsi" w:eastAsia="Arial Unicode MS" w:hAnsiTheme="majorHAnsi" w:cs="Arial Unicode MS"/>
        </w:rPr>
        <w:tab/>
      </w:r>
      <w:r w:rsidR="006B7558" w:rsidRPr="00471138">
        <w:rPr>
          <w:rFonts w:asciiTheme="majorHAnsi" w:eastAsia="Arial Unicode MS" w:hAnsiTheme="majorHAnsi" w:cs="Arial Unicode MS"/>
        </w:rPr>
        <w:tab/>
      </w:r>
      <w:r w:rsidR="006B7558" w:rsidRPr="00471138">
        <w:rPr>
          <w:rFonts w:asciiTheme="majorHAnsi" w:eastAsia="Arial Unicode MS" w:hAnsiTheme="majorHAnsi" w:cs="Arial Unicode MS"/>
        </w:rPr>
        <w:tab/>
      </w:r>
      <w:r w:rsidR="006B7558" w:rsidRPr="00471138">
        <w:rPr>
          <w:rFonts w:asciiTheme="majorHAnsi" w:eastAsia="Arial Unicode MS" w:hAnsiTheme="majorHAnsi" w:cs="Arial Unicode MS"/>
        </w:rPr>
        <w:tab/>
      </w:r>
      <w:r w:rsidR="008F58AF" w:rsidRPr="00471138">
        <w:rPr>
          <w:rFonts w:asciiTheme="majorHAnsi" w:eastAsia="Arial Unicode MS" w:hAnsiTheme="majorHAnsi" w:cs="Arial Unicode MS"/>
        </w:rPr>
        <w:tab/>
      </w:r>
    </w:p>
    <w:p w:rsidR="003358CE" w:rsidRPr="00471138" w:rsidRDefault="003358CE" w:rsidP="0025430D">
      <w:pPr>
        <w:spacing w:after="0"/>
        <w:jc w:val="both"/>
        <w:rPr>
          <w:rFonts w:asciiTheme="majorHAnsi" w:eastAsia="Arial Unicode MS" w:hAnsiTheme="majorHAnsi" w:cs="Arial Unicode MS"/>
        </w:rPr>
      </w:pPr>
    </w:p>
    <w:p w:rsidR="00AD4F01" w:rsidRPr="00471138" w:rsidRDefault="00AD4F01" w:rsidP="00EB5713">
      <w:pPr>
        <w:spacing w:after="0"/>
        <w:ind w:left="5664" w:firstLine="708"/>
        <w:rPr>
          <w:rFonts w:asciiTheme="majorHAnsi" w:eastAsia="Arial Unicode MS" w:hAnsiTheme="majorHAnsi" w:cs="Arial Unicode MS"/>
        </w:rPr>
      </w:pPr>
      <w:r w:rsidRPr="00471138">
        <w:rPr>
          <w:rFonts w:asciiTheme="majorHAnsi" w:eastAsia="Arial Unicode MS" w:hAnsiTheme="majorHAnsi" w:cs="Arial Unicode MS"/>
        </w:rPr>
        <w:t>Odgovorna osoba ( potpis )</w:t>
      </w:r>
    </w:p>
    <w:p w:rsidR="00C842F2" w:rsidRPr="00471138" w:rsidRDefault="00C842F2" w:rsidP="003358CE">
      <w:pPr>
        <w:spacing w:after="0"/>
        <w:ind w:left="5664" w:firstLine="708"/>
        <w:jc w:val="both"/>
        <w:rPr>
          <w:rFonts w:asciiTheme="majorHAnsi" w:eastAsia="Arial Unicode MS" w:hAnsiTheme="majorHAnsi" w:cs="Arial Unicode MS"/>
        </w:rPr>
      </w:pPr>
    </w:p>
    <w:p w:rsidR="00AD4F01" w:rsidRPr="00471138" w:rsidRDefault="00AD4F01" w:rsidP="00C842F2">
      <w:pPr>
        <w:spacing w:after="0"/>
        <w:ind w:left="6372"/>
        <w:jc w:val="center"/>
        <w:rPr>
          <w:rFonts w:asciiTheme="majorHAnsi" w:eastAsia="Arial Unicode MS" w:hAnsiTheme="majorHAnsi" w:cs="Arial Unicode MS"/>
        </w:rPr>
      </w:pPr>
      <w:r w:rsidRPr="00471138">
        <w:rPr>
          <w:rFonts w:asciiTheme="majorHAnsi" w:eastAsia="Arial Unicode MS" w:hAnsiTheme="majorHAnsi" w:cs="Arial Unicode MS"/>
        </w:rPr>
        <w:t>MP</w:t>
      </w:r>
    </w:p>
    <w:p w:rsidR="00C114BC" w:rsidRPr="00DD3473" w:rsidRDefault="006B7558" w:rsidP="00DD3473">
      <w:pPr>
        <w:spacing w:after="0"/>
        <w:jc w:val="both"/>
        <w:rPr>
          <w:rFonts w:asciiTheme="majorHAnsi" w:eastAsia="Arial Unicode MS" w:hAnsiTheme="majorHAnsi" w:cs="Arial Unicode MS"/>
        </w:rPr>
      </w:pPr>
      <w:r w:rsidRPr="00471138">
        <w:rPr>
          <w:rFonts w:asciiTheme="majorHAnsi" w:eastAsia="Arial Unicode MS" w:hAnsiTheme="majorHAnsi" w:cs="Arial Unicode MS"/>
        </w:rPr>
        <w:tab/>
      </w:r>
      <w:r w:rsidRPr="00471138">
        <w:rPr>
          <w:rFonts w:asciiTheme="majorHAnsi" w:eastAsia="Arial Unicode MS" w:hAnsiTheme="majorHAnsi" w:cs="Arial Unicode MS"/>
        </w:rPr>
        <w:tab/>
      </w:r>
      <w:r w:rsidRPr="00471138">
        <w:rPr>
          <w:rFonts w:asciiTheme="majorHAnsi" w:eastAsia="Arial Unicode MS" w:hAnsiTheme="majorHAnsi" w:cs="Arial Unicode MS"/>
        </w:rPr>
        <w:tab/>
      </w:r>
      <w:r w:rsidRPr="00471138">
        <w:rPr>
          <w:rFonts w:asciiTheme="majorHAnsi" w:eastAsia="Arial Unicode MS" w:hAnsiTheme="majorHAnsi" w:cs="Arial Unicode MS"/>
        </w:rPr>
        <w:tab/>
      </w:r>
      <w:r w:rsidR="007E7856" w:rsidRPr="00471138">
        <w:rPr>
          <w:rFonts w:asciiTheme="majorHAnsi" w:hAnsiTheme="majorHAnsi"/>
        </w:rPr>
        <w:tab/>
      </w:r>
      <w:r w:rsidR="007E7856" w:rsidRPr="00471138">
        <w:rPr>
          <w:rFonts w:asciiTheme="majorHAnsi" w:hAnsiTheme="majorHAnsi"/>
        </w:rPr>
        <w:tab/>
      </w:r>
      <w:r w:rsidR="007E7856" w:rsidRPr="00471138">
        <w:rPr>
          <w:rFonts w:asciiTheme="majorHAnsi" w:hAnsiTheme="majorHAnsi"/>
        </w:rPr>
        <w:tab/>
      </w:r>
      <w:r w:rsidR="007E7856" w:rsidRPr="00471138">
        <w:rPr>
          <w:rFonts w:asciiTheme="majorHAnsi" w:hAnsiTheme="majorHAnsi"/>
        </w:rPr>
        <w:tab/>
      </w:r>
      <w:r w:rsidR="007E7856" w:rsidRPr="00471138">
        <w:rPr>
          <w:rFonts w:asciiTheme="majorHAnsi" w:hAnsiTheme="majorHAnsi"/>
        </w:rPr>
        <w:tab/>
      </w:r>
    </w:p>
    <w:p w:rsidR="00215EB5" w:rsidRPr="00471138" w:rsidRDefault="00C114BC" w:rsidP="002901F2">
      <w:pPr>
        <w:jc w:val="both"/>
        <w:rPr>
          <w:rFonts w:asciiTheme="majorHAnsi" w:hAnsiTheme="majorHAnsi"/>
        </w:rPr>
      </w:pPr>
      <w:r w:rsidRPr="00471138">
        <w:rPr>
          <w:rFonts w:asciiTheme="majorHAnsi" w:hAnsiTheme="majorHAnsi"/>
        </w:rPr>
        <w:tab/>
      </w:r>
      <w:r w:rsidRPr="00471138">
        <w:rPr>
          <w:rFonts w:asciiTheme="majorHAnsi" w:hAnsiTheme="majorHAnsi"/>
        </w:rPr>
        <w:tab/>
      </w:r>
      <w:r w:rsidRPr="00471138">
        <w:rPr>
          <w:rFonts w:asciiTheme="majorHAnsi" w:hAnsiTheme="majorHAnsi"/>
        </w:rPr>
        <w:tab/>
      </w:r>
      <w:r w:rsidRPr="00471138">
        <w:rPr>
          <w:rFonts w:asciiTheme="majorHAnsi" w:hAnsiTheme="majorHAnsi"/>
        </w:rPr>
        <w:tab/>
      </w:r>
      <w:r w:rsidRPr="00471138">
        <w:rPr>
          <w:rFonts w:asciiTheme="majorHAnsi" w:hAnsiTheme="majorHAnsi"/>
        </w:rPr>
        <w:tab/>
      </w:r>
      <w:r w:rsidRPr="00471138">
        <w:rPr>
          <w:rFonts w:asciiTheme="majorHAnsi" w:hAnsiTheme="majorHAnsi"/>
        </w:rPr>
        <w:tab/>
      </w:r>
      <w:r w:rsidRPr="00471138">
        <w:rPr>
          <w:rFonts w:asciiTheme="majorHAnsi" w:hAnsiTheme="majorHAnsi"/>
        </w:rPr>
        <w:tab/>
      </w:r>
      <w:r w:rsidRPr="00471138">
        <w:rPr>
          <w:rFonts w:asciiTheme="majorHAnsi" w:hAnsiTheme="majorHAnsi"/>
        </w:rPr>
        <w:tab/>
      </w:r>
    </w:p>
    <w:sectPr w:rsidR="00215EB5" w:rsidRPr="00471138" w:rsidSect="00EB5713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FDE" w:rsidRDefault="00826FDE" w:rsidP="003265F0">
      <w:pPr>
        <w:spacing w:after="0" w:line="240" w:lineRule="auto"/>
      </w:pPr>
      <w:r>
        <w:separator/>
      </w:r>
    </w:p>
  </w:endnote>
  <w:endnote w:type="continuationSeparator" w:id="0">
    <w:p w:rsidR="00826FDE" w:rsidRDefault="00826FDE" w:rsidP="0032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931438"/>
      <w:docPartObj>
        <w:docPartGallery w:val="Page Numbers (Bottom of Page)"/>
        <w:docPartUnique/>
      </w:docPartObj>
    </w:sdtPr>
    <w:sdtEndPr/>
    <w:sdtContent>
      <w:p w:rsidR="002E61C4" w:rsidRDefault="00826FDE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3CB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E61C4" w:rsidRDefault="002E61C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FDE" w:rsidRDefault="00826FDE" w:rsidP="003265F0">
      <w:pPr>
        <w:spacing w:after="0" w:line="240" w:lineRule="auto"/>
      </w:pPr>
      <w:r>
        <w:separator/>
      </w:r>
    </w:p>
  </w:footnote>
  <w:footnote w:type="continuationSeparator" w:id="0">
    <w:p w:rsidR="00826FDE" w:rsidRDefault="00826FDE" w:rsidP="00326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7979"/>
    <w:multiLevelType w:val="multilevel"/>
    <w:tmpl w:val="C28063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2F6447"/>
    <w:multiLevelType w:val="hybridMultilevel"/>
    <w:tmpl w:val="D972A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82A8A"/>
    <w:multiLevelType w:val="hybridMultilevel"/>
    <w:tmpl w:val="E35493A4"/>
    <w:lvl w:ilvl="0" w:tplc="9AF8938E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1AB30335"/>
    <w:multiLevelType w:val="hybridMultilevel"/>
    <w:tmpl w:val="DC403C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D6B29"/>
    <w:multiLevelType w:val="hybridMultilevel"/>
    <w:tmpl w:val="42CAB1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0599D"/>
    <w:multiLevelType w:val="hybridMultilevel"/>
    <w:tmpl w:val="B5CCCF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C4D78"/>
    <w:multiLevelType w:val="hybridMultilevel"/>
    <w:tmpl w:val="C546A688"/>
    <w:lvl w:ilvl="0" w:tplc="413C209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331E5"/>
    <w:multiLevelType w:val="hybridMultilevel"/>
    <w:tmpl w:val="DDAC9534"/>
    <w:lvl w:ilvl="0" w:tplc="4D169A9C">
      <w:start w:val="1"/>
      <w:numFmt w:val="bullet"/>
      <w:lvlText w:val="-"/>
      <w:lvlJc w:val="left"/>
      <w:pPr>
        <w:ind w:left="220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>
    <w:nsid w:val="3CC03F4F"/>
    <w:multiLevelType w:val="hybridMultilevel"/>
    <w:tmpl w:val="17B85352"/>
    <w:lvl w:ilvl="0" w:tplc="041A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9">
    <w:nsid w:val="407E6B8C"/>
    <w:multiLevelType w:val="hybridMultilevel"/>
    <w:tmpl w:val="5AFE536E"/>
    <w:lvl w:ilvl="0" w:tplc="041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0">
    <w:nsid w:val="49453237"/>
    <w:multiLevelType w:val="hybridMultilevel"/>
    <w:tmpl w:val="2D1043BA"/>
    <w:lvl w:ilvl="0" w:tplc="F856AEB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A40F9"/>
    <w:multiLevelType w:val="multilevel"/>
    <w:tmpl w:val="BB2E719E"/>
    <w:lvl w:ilvl="0">
      <w:start w:val="2"/>
      <w:numFmt w:val="decimal"/>
      <w:lvlText w:val="%1."/>
      <w:lvlJc w:val="left"/>
      <w:pPr>
        <w:ind w:left="360" w:hanging="360"/>
      </w:pPr>
      <w:rPr>
        <w:rFonts w:asciiTheme="majorHAnsi" w:hAnsiTheme="majorHAnsi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ajorHAnsi" w:hAnsiTheme="maj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hAnsiTheme="maj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ajorHAnsi" w:hAnsiTheme="maj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hAnsiTheme="maj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ajorHAnsi" w:hAnsiTheme="maj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hAnsiTheme="maj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ajorHAnsi" w:hAnsiTheme="maj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HAnsi" w:hAnsiTheme="majorHAnsi" w:cstheme="minorBidi" w:hint="default"/>
      </w:rPr>
    </w:lvl>
  </w:abstractNum>
  <w:abstractNum w:abstractNumId="12">
    <w:nsid w:val="529264D8"/>
    <w:multiLevelType w:val="multilevel"/>
    <w:tmpl w:val="216C7B8C"/>
    <w:lvl w:ilvl="0">
      <w:start w:val="2"/>
      <w:numFmt w:val="decimal"/>
      <w:lvlText w:val="%1."/>
      <w:lvlJc w:val="left"/>
      <w:pPr>
        <w:ind w:left="360" w:hanging="360"/>
      </w:pPr>
      <w:rPr>
        <w:rFonts w:asciiTheme="majorHAnsi" w:hAnsiTheme="majorHAnsi" w:cstheme="min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ajorHAnsi" w:hAnsiTheme="majorHAnsi" w:cstheme="minorBid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ajorHAnsi" w:hAnsiTheme="majorHAnsi" w:cstheme="minorBid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Theme="majorHAnsi" w:hAnsiTheme="majorHAnsi" w:cstheme="min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ajorHAnsi" w:hAnsiTheme="majorHAnsi" w:cstheme="minorBid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Theme="majorHAnsi" w:hAnsiTheme="majorHAnsi" w:cstheme="minorBid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Theme="majorHAnsi" w:hAnsiTheme="maj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Theme="majorHAnsi" w:hAnsiTheme="maj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Theme="majorHAnsi" w:hAnsiTheme="majorHAnsi" w:cstheme="minorBidi" w:hint="default"/>
      </w:rPr>
    </w:lvl>
  </w:abstractNum>
  <w:abstractNum w:abstractNumId="13">
    <w:nsid w:val="594A2E42"/>
    <w:multiLevelType w:val="hybridMultilevel"/>
    <w:tmpl w:val="B78E33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33C2A"/>
    <w:multiLevelType w:val="multilevel"/>
    <w:tmpl w:val="4B0C6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4D32C23"/>
    <w:multiLevelType w:val="hybridMultilevel"/>
    <w:tmpl w:val="F800B71E"/>
    <w:lvl w:ilvl="0" w:tplc="F856AEB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DD3D52"/>
    <w:multiLevelType w:val="hybridMultilevel"/>
    <w:tmpl w:val="75469230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5F6932"/>
    <w:multiLevelType w:val="hybridMultilevel"/>
    <w:tmpl w:val="046C02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E1AFB"/>
    <w:multiLevelType w:val="hybridMultilevel"/>
    <w:tmpl w:val="0EAE6AD6"/>
    <w:lvl w:ilvl="0" w:tplc="8B40B256">
      <w:start w:val="9"/>
      <w:numFmt w:val="bullet"/>
      <w:lvlText w:val="-"/>
      <w:lvlJc w:val="left"/>
      <w:pPr>
        <w:ind w:left="1123" w:hanging="360"/>
      </w:pPr>
      <w:rPr>
        <w:rFonts w:ascii="Cambria" w:eastAsiaTheme="minorHAnsi" w:hAnsi="Cambria" w:cstheme="minorBid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9">
    <w:nsid w:val="76E9215E"/>
    <w:multiLevelType w:val="hybridMultilevel"/>
    <w:tmpl w:val="E0EA02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5377D2"/>
    <w:multiLevelType w:val="hybridMultilevel"/>
    <w:tmpl w:val="521A18C6"/>
    <w:lvl w:ilvl="0" w:tplc="4B3EE5B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7"/>
  </w:num>
  <w:num w:numId="4">
    <w:abstractNumId w:val="8"/>
  </w:num>
  <w:num w:numId="5">
    <w:abstractNumId w:val="9"/>
  </w:num>
  <w:num w:numId="6">
    <w:abstractNumId w:val="15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2"/>
  </w:num>
  <w:num w:numId="11">
    <w:abstractNumId w:val="11"/>
  </w:num>
  <w:num w:numId="12">
    <w:abstractNumId w:val="6"/>
  </w:num>
  <w:num w:numId="13">
    <w:abstractNumId w:val="4"/>
  </w:num>
  <w:num w:numId="14">
    <w:abstractNumId w:val="17"/>
  </w:num>
  <w:num w:numId="15">
    <w:abstractNumId w:val="13"/>
  </w:num>
  <w:num w:numId="16">
    <w:abstractNumId w:val="5"/>
  </w:num>
  <w:num w:numId="17">
    <w:abstractNumId w:val="3"/>
  </w:num>
  <w:num w:numId="18">
    <w:abstractNumId w:val="19"/>
  </w:num>
  <w:num w:numId="19">
    <w:abstractNumId w:val="1"/>
  </w:num>
  <w:num w:numId="20">
    <w:abstractNumId w:val="16"/>
  </w:num>
  <w:num w:numId="21">
    <w:abstractNumId w:val="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38B"/>
    <w:rsid w:val="00000C34"/>
    <w:rsid w:val="00000EA7"/>
    <w:rsid w:val="00002F75"/>
    <w:rsid w:val="00002FBF"/>
    <w:rsid w:val="000048B5"/>
    <w:rsid w:val="0001158F"/>
    <w:rsid w:val="00016212"/>
    <w:rsid w:val="00016856"/>
    <w:rsid w:val="00017F80"/>
    <w:rsid w:val="0002034A"/>
    <w:rsid w:val="0002788C"/>
    <w:rsid w:val="00034A6C"/>
    <w:rsid w:val="000354FF"/>
    <w:rsid w:val="00035907"/>
    <w:rsid w:val="00036157"/>
    <w:rsid w:val="00037898"/>
    <w:rsid w:val="0004064F"/>
    <w:rsid w:val="00041572"/>
    <w:rsid w:val="0004180D"/>
    <w:rsid w:val="00042063"/>
    <w:rsid w:val="00046B4E"/>
    <w:rsid w:val="00050753"/>
    <w:rsid w:val="0005482E"/>
    <w:rsid w:val="000551A4"/>
    <w:rsid w:val="0006004E"/>
    <w:rsid w:val="00063FF9"/>
    <w:rsid w:val="000641AE"/>
    <w:rsid w:val="000741B6"/>
    <w:rsid w:val="00075120"/>
    <w:rsid w:val="00081ACA"/>
    <w:rsid w:val="00082DB0"/>
    <w:rsid w:val="0009099F"/>
    <w:rsid w:val="00092D50"/>
    <w:rsid w:val="000970AE"/>
    <w:rsid w:val="000B73FB"/>
    <w:rsid w:val="000B7B6C"/>
    <w:rsid w:val="000C5F44"/>
    <w:rsid w:val="000C7CC9"/>
    <w:rsid w:val="000D07A7"/>
    <w:rsid w:val="000D1CCE"/>
    <w:rsid w:val="000D3C39"/>
    <w:rsid w:val="000D3EBD"/>
    <w:rsid w:val="000D7BC1"/>
    <w:rsid w:val="000D7E66"/>
    <w:rsid w:val="000E2F76"/>
    <w:rsid w:val="000E641D"/>
    <w:rsid w:val="000E6DB8"/>
    <w:rsid w:val="000F0761"/>
    <w:rsid w:val="000F2F64"/>
    <w:rsid w:val="000F42AA"/>
    <w:rsid w:val="000F5944"/>
    <w:rsid w:val="00100178"/>
    <w:rsid w:val="0010195C"/>
    <w:rsid w:val="00102654"/>
    <w:rsid w:val="001029E3"/>
    <w:rsid w:val="001066D2"/>
    <w:rsid w:val="0010730C"/>
    <w:rsid w:val="00107D98"/>
    <w:rsid w:val="00110383"/>
    <w:rsid w:val="001104E0"/>
    <w:rsid w:val="00110F8D"/>
    <w:rsid w:val="001126FC"/>
    <w:rsid w:val="001252F3"/>
    <w:rsid w:val="001260CF"/>
    <w:rsid w:val="0012620F"/>
    <w:rsid w:val="00132C2A"/>
    <w:rsid w:val="00133DBA"/>
    <w:rsid w:val="00135D5A"/>
    <w:rsid w:val="00136B75"/>
    <w:rsid w:val="00137FBE"/>
    <w:rsid w:val="00143279"/>
    <w:rsid w:val="00143890"/>
    <w:rsid w:val="00146B3D"/>
    <w:rsid w:val="00150609"/>
    <w:rsid w:val="00150FB0"/>
    <w:rsid w:val="001515A6"/>
    <w:rsid w:val="00152C82"/>
    <w:rsid w:val="00160252"/>
    <w:rsid w:val="00161E4B"/>
    <w:rsid w:val="001715E7"/>
    <w:rsid w:val="00171DD8"/>
    <w:rsid w:val="0017312E"/>
    <w:rsid w:val="00175B1B"/>
    <w:rsid w:val="00175D79"/>
    <w:rsid w:val="0017698A"/>
    <w:rsid w:val="0018241D"/>
    <w:rsid w:val="00182608"/>
    <w:rsid w:val="00182B34"/>
    <w:rsid w:val="001837BB"/>
    <w:rsid w:val="00185179"/>
    <w:rsid w:val="00186E02"/>
    <w:rsid w:val="00187DA5"/>
    <w:rsid w:val="00193EB0"/>
    <w:rsid w:val="00195D3A"/>
    <w:rsid w:val="001965DF"/>
    <w:rsid w:val="001965F8"/>
    <w:rsid w:val="001A047A"/>
    <w:rsid w:val="001A178C"/>
    <w:rsid w:val="001A19FB"/>
    <w:rsid w:val="001A2138"/>
    <w:rsid w:val="001A3EA0"/>
    <w:rsid w:val="001A49CF"/>
    <w:rsid w:val="001A654C"/>
    <w:rsid w:val="001A72FB"/>
    <w:rsid w:val="001C027B"/>
    <w:rsid w:val="001D3186"/>
    <w:rsid w:val="001D460D"/>
    <w:rsid w:val="001D47E6"/>
    <w:rsid w:val="001D508E"/>
    <w:rsid w:val="001D64F6"/>
    <w:rsid w:val="001D6621"/>
    <w:rsid w:val="001E285E"/>
    <w:rsid w:val="001E2F83"/>
    <w:rsid w:val="001E55B2"/>
    <w:rsid w:val="001E7A28"/>
    <w:rsid w:val="001F083C"/>
    <w:rsid w:val="001F5CA1"/>
    <w:rsid w:val="0020078D"/>
    <w:rsid w:val="002020A4"/>
    <w:rsid w:val="0020239E"/>
    <w:rsid w:val="00203BE2"/>
    <w:rsid w:val="00205F9B"/>
    <w:rsid w:val="00207FD2"/>
    <w:rsid w:val="00215EB5"/>
    <w:rsid w:val="00217A86"/>
    <w:rsid w:val="00221D8E"/>
    <w:rsid w:val="0022560B"/>
    <w:rsid w:val="00232167"/>
    <w:rsid w:val="00232668"/>
    <w:rsid w:val="002341AC"/>
    <w:rsid w:val="002373CE"/>
    <w:rsid w:val="002444D2"/>
    <w:rsid w:val="00245CF9"/>
    <w:rsid w:val="0025236D"/>
    <w:rsid w:val="002539DE"/>
    <w:rsid w:val="0025430D"/>
    <w:rsid w:val="00261981"/>
    <w:rsid w:val="0027026B"/>
    <w:rsid w:val="00271002"/>
    <w:rsid w:val="0027555B"/>
    <w:rsid w:val="00277A07"/>
    <w:rsid w:val="00281346"/>
    <w:rsid w:val="00286490"/>
    <w:rsid w:val="002871CA"/>
    <w:rsid w:val="002901F2"/>
    <w:rsid w:val="00291842"/>
    <w:rsid w:val="00291845"/>
    <w:rsid w:val="00291AAA"/>
    <w:rsid w:val="0029408D"/>
    <w:rsid w:val="002941DA"/>
    <w:rsid w:val="002A29A3"/>
    <w:rsid w:val="002A39D4"/>
    <w:rsid w:val="002A3EA4"/>
    <w:rsid w:val="002A641F"/>
    <w:rsid w:val="002C18B4"/>
    <w:rsid w:val="002C1AF8"/>
    <w:rsid w:val="002C3E0A"/>
    <w:rsid w:val="002D069F"/>
    <w:rsid w:val="002D18A2"/>
    <w:rsid w:val="002D1FF2"/>
    <w:rsid w:val="002D2849"/>
    <w:rsid w:val="002D762A"/>
    <w:rsid w:val="002E39ED"/>
    <w:rsid w:val="002E46CB"/>
    <w:rsid w:val="002E54EC"/>
    <w:rsid w:val="002E61C4"/>
    <w:rsid w:val="002F0DEE"/>
    <w:rsid w:val="002F27A2"/>
    <w:rsid w:val="002F6B0E"/>
    <w:rsid w:val="00302961"/>
    <w:rsid w:val="00303B89"/>
    <w:rsid w:val="00310097"/>
    <w:rsid w:val="00311EEE"/>
    <w:rsid w:val="00313969"/>
    <w:rsid w:val="0031589A"/>
    <w:rsid w:val="003179E6"/>
    <w:rsid w:val="00320895"/>
    <w:rsid w:val="00324B9E"/>
    <w:rsid w:val="003265F0"/>
    <w:rsid w:val="00326AF5"/>
    <w:rsid w:val="00327565"/>
    <w:rsid w:val="00330411"/>
    <w:rsid w:val="00331D16"/>
    <w:rsid w:val="0033255E"/>
    <w:rsid w:val="00332B0A"/>
    <w:rsid w:val="003358CE"/>
    <w:rsid w:val="00343836"/>
    <w:rsid w:val="00345D1C"/>
    <w:rsid w:val="00346691"/>
    <w:rsid w:val="00355FDE"/>
    <w:rsid w:val="0035702A"/>
    <w:rsid w:val="0035798B"/>
    <w:rsid w:val="00357E76"/>
    <w:rsid w:val="00362B1A"/>
    <w:rsid w:val="00364D76"/>
    <w:rsid w:val="00375549"/>
    <w:rsid w:val="00376674"/>
    <w:rsid w:val="00377D02"/>
    <w:rsid w:val="0038140A"/>
    <w:rsid w:val="00381E19"/>
    <w:rsid w:val="00384279"/>
    <w:rsid w:val="00384C1E"/>
    <w:rsid w:val="00386A0C"/>
    <w:rsid w:val="00386BE5"/>
    <w:rsid w:val="0039607C"/>
    <w:rsid w:val="003A0515"/>
    <w:rsid w:val="003A079E"/>
    <w:rsid w:val="003A1C0E"/>
    <w:rsid w:val="003A2F0B"/>
    <w:rsid w:val="003A2F59"/>
    <w:rsid w:val="003A35FB"/>
    <w:rsid w:val="003A41DE"/>
    <w:rsid w:val="003A4243"/>
    <w:rsid w:val="003A681E"/>
    <w:rsid w:val="003A6921"/>
    <w:rsid w:val="003B051F"/>
    <w:rsid w:val="003B368F"/>
    <w:rsid w:val="003B3CB5"/>
    <w:rsid w:val="003B555D"/>
    <w:rsid w:val="003C003F"/>
    <w:rsid w:val="003C15D5"/>
    <w:rsid w:val="003C292C"/>
    <w:rsid w:val="003C30DB"/>
    <w:rsid w:val="003C6DE0"/>
    <w:rsid w:val="003D1BE8"/>
    <w:rsid w:val="003D3964"/>
    <w:rsid w:val="003D53A7"/>
    <w:rsid w:val="003D76C5"/>
    <w:rsid w:val="003D7747"/>
    <w:rsid w:val="003D7872"/>
    <w:rsid w:val="003E7503"/>
    <w:rsid w:val="003E7FC8"/>
    <w:rsid w:val="003F0A41"/>
    <w:rsid w:val="003F3F48"/>
    <w:rsid w:val="003F4A79"/>
    <w:rsid w:val="003F723C"/>
    <w:rsid w:val="003F7B40"/>
    <w:rsid w:val="004006AD"/>
    <w:rsid w:val="004008A2"/>
    <w:rsid w:val="004036F5"/>
    <w:rsid w:val="00407876"/>
    <w:rsid w:val="00410442"/>
    <w:rsid w:val="00411243"/>
    <w:rsid w:val="0041160D"/>
    <w:rsid w:val="0041528F"/>
    <w:rsid w:val="0041783E"/>
    <w:rsid w:val="0042250C"/>
    <w:rsid w:val="004228E0"/>
    <w:rsid w:val="00427050"/>
    <w:rsid w:val="004270CC"/>
    <w:rsid w:val="00427FC4"/>
    <w:rsid w:val="004318DD"/>
    <w:rsid w:val="00431FA1"/>
    <w:rsid w:val="004344E9"/>
    <w:rsid w:val="00434F09"/>
    <w:rsid w:val="00442B07"/>
    <w:rsid w:val="00445C97"/>
    <w:rsid w:val="00454F66"/>
    <w:rsid w:val="00455367"/>
    <w:rsid w:val="00460B12"/>
    <w:rsid w:val="004640C3"/>
    <w:rsid w:val="0046702D"/>
    <w:rsid w:val="004673B0"/>
    <w:rsid w:val="00467A5B"/>
    <w:rsid w:val="00471138"/>
    <w:rsid w:val="0047262B"/>
    <w:rsid w:val="00474A52"/>
    <w:rsid w:val="0048089B"/>
    <w:rsid w:val="00487244"/>
    <w:rsid w:val="00491DC8"/>
    <w:rsid w:val="00493695"/>
    <w:rsid w:val="00495B5C"/>
    <w:rsid w:val="004A0E3D"/>
    <w:rsid w:val="004A15D6"/>
    <w:rsid w:val="004A1CF1"/>
    <w:rsid w:val="004A230E"/>
    <w:rsid w:val="004A2D08"/>
    <w:rsid w:val="004A2DBF"/>
    <w:rsid w:val="004A5E4A"/>
    <w:rsid w:val="004B061E"/>
    <w:rsid w:val="004B4B7E"/>
    <w:rsid w:val="004C26C9"/>
    <w:rsid w:val="004C60C8"/>
    <w:rsid w:val="004C6B49"/>
    <w:rsid w:val="004C70B1"/>
    <w:rsid w:val="004C7B24"/>
    <w:rsid w:val="004D0672"/>
    <w:rsid w:val="004D33FA"/>
    <w:rsid w:val="004D4239"/>
    <w:rsid w:val="004D5678"/>
    <w:rsid w:val="004D7F5F"/>
    <w:rsid w:val="004E09B9"/>
    <w:rsid w:val="004E3FAE"/>
    <w:rsid w:val="004E6708"/>
    <w:rsid w:val="004F35D9"/>
    <w:rsid w:val="004F422A"/>
    <w:rsid w:val="004F69FA"/>
    <w:rsid w:val="004F6DF2"/>
    <w:rsid w:val="00501B28"/>
    <w:rsid w:val="005030C2"/>
    <w:rsid w:val="00505121"/>
    <w:rsid w:val="00506FE5"/>
    <w:rsid w:val="00507F39"/>
    <w:rsid w:val="005110B0"/>
    <w:rsid w:val="00512344"/>
    <w:rsid w:val="00514C61"/>
    <w:rsid w:val="00514C67"/>
    <w:rsid w:val="0051741F"/>
    <w:rsid w:val="00517464"/>
    <w:rsid w:val="005269F0"/>
    <w:rsid w:val="00530EA0"/>
    <w:rsid w:val="0053111B"/>
    <w:rsid w:val="00535773"/>
    <w:rsid w:val="00535DDE"/>
    <w:rsid w:val="00536A82"/>
    <w:rsid w:val="005405FF"/>
    <w:rsid w:val="00540A58"/>
    <w:rsid w:val="00543C70"/>
    <w:rsid w:val="00544C32"/>
    <w:rsid w:val="00546C90"/>
    <w:rsid w:val="00547051"/>
    <w:rsid w:val="0054715E"/>
    <w:rsid w:val="00551459"/>
    <w:rsid w:val="005549C6"/>
    <w:rsid w:val="00556D83"/>
    <w:rsid w:val="00557A85"/>
    <w:rsid w:val="00560FF1"/>
    <w:rsid w:val="00566F42"/>
    <w:rsid w:val="00573A1D"/>
    <w:rsid w:val="005813A5"/>
    <w:rsid w:val="00584DA2"/>
    <w:rsid w:val="00585CEA"/>
    <w:rsid w:val="00585E98"/>
    <w:rsid w:val="00587CAA"/>
    <w:rsid w:val="00591AC4"/>
    <w:rsid w:val="005934E0"/>
    <w:rsid w:val="00596E42"/>
    <w:rsid w:val="005A353D"/>
    <w:rsid w:val="005A424E"/>
    <w:rsid w:val="005A4756"/>
    <w:rsid w:val="005A5864"/>
    <w:rsid w:val="005A68F3"/>
    <w:rsid w:val="005B0A7C"/>
    <w:rsid w:val="005B0BBA"/>
    <w:rsid w:val="005B153C"/>
    <w:rsid w:val="005B3E87"/>
    <w:rsid w:val="005B5153"/>
    <w:rsid w:val="005B6372"/>
    <w:rsid w:val="005B7683"/>
    <w:rsid w:val="005C5E98"/>
    <w:rsid w:val="005C612C"/>
    <w:rsid w:val="005C631C"/>
    <w:rsid w:val="005C6D74"/>
    <w:rsid w:val="005D213A"/>
    <w:rsid w:val="005D49DE"/>
    <w:rsid w:val="005D60A8"/>
    <w:rsid w:val="005E1573"/>
    <w:rsid w:val="005E2784"/>
    <w:rsid w:val="005F04DE"/>
    <w:rsid w:val="005F2519"/>
    <w:rsid w:val="0060368D"/>
    <w:rsid w:val="00604061"/>
    <w:rsid w:val="00604CA6"/>
    <w:rsid w:val="00604F91"/>
    <w:rsid w:val="006121CA"/>
    <w:rsid w:val="006123A5"/>
    <w:rsid w:val="006124B1"/>
    <w:rsid w:val="0061306C"/>
    <w:rsid w:val="006164F5"/>
    <w:rsid w:val="00623BF7"/>
    <w:rsid w:val="00624C3B"/>
    <w:rsid w:val="006300CB"/>
    <w:rsid w:val="00632BE0"/>
    <w:rsid w:val="00635893"/>
    <w:rsid w:val="006379FF"/>
    <w:rsid w:val="006430AC"/>
    <w:rsid w:val="0065180B"/>
    <w:rsid w:val="00651C67"/>
    <w:rsid w:val="00652322"/>
    <w:rsid w:val="00653550"/>
    <w:rsid w:val="00655370"/>
    <w:rsid w:val="00660971"/>
    <w:rsid w:val="00661532"/>
    <w:rsid w:val="0066457E"/>
    <w:rsid w:val="00665230"/>
    <w:rsid w:val="006666F6"/>
    <w:rsid w:val="006673B4"/>
    <w:rsid w:val="00673FAC"/>
    <w:rsid w:val="006764D4"/>
    <w:rsid w:val="006834EE"/>
    <w:rsid w:val="00687566"/>
    <w:rsid w:val="006909A8"/>
    <w:rsid w:val="00691DD9"/>
    <w:rsid w:val="00693316"/>
    <w:rsid w:val="00694F59"/>
    <w:rsid w:val="006A2063"/>
    <w:rsid w:val="006A3EB7"/>
    <w:rsid w:val="006A71F0"/>
    <w:rsid w:val="006B0FF3"/>
    <w:rsid w:val="006B4A89"/>
    <w:rsid w:val="006B6B5B"/>
    <w:rsid w:val="006B6E73"/>
    <w:rsid w:val="006B7558"/>
    <w:rsid w:val="006B7657"/>
    <w:rsid w:val="006C2302"/>
    <w:rsid w:val="006C3B62"/>
    <w:rsid w:val="006C4204"/>
    <w:rsid w:val="006C740B"/>
    <w:rsid w:val="006D2FCC"/>
    <w:rsid w:val="006D3432"/>
    <w:rsid w:val="006D5871"/>
    <w:rsid w:val="006E0582"/>
    <w:rsid w:val="006E0A49"/>
    <w:rsid w:val="006E292E"/>
    <w:rsid w:val="006E4FB9"/>
    <w:rsid w:val="006F0698"/>
    <w:rsid w:val="006F0BEC"/>
    <w:rsid w:val="006F11E4"/>
    <w:rsid w:val="006F17B5"/>
    <w:rsid w:val="006F3420"/>
    <w:rsid w:val="006F37E4"/>
    <w:rsid w:val="006F48E0"/>
    <w:rsid w:val="006F4A7D"/>
    <w:rsid w:val="006F5BF5"/>
    <w:rsid w:val="006F6200"/>
    <w:rsid w:val="007016F4"/>
    <w:rsid w:val="00704CFE"/>
    <w:rsid w:val="00710801"/>
    <w:rsid w:val="00713C68"/>
    <w:rsid w:val="00713E5B"/>
    <w:rsid w:val="00733DC7"/>
    <w:rsid w:val="007342CE"/>
    <w:rsid w:val="007342F9"/>
    <w:rsid w:val="007354BA"/>
    <w:rsid w:val="00737E6A"/>
    <w:rsid w:val="00740444"/>
    <w:rsid w:val="00746E3E"/>
    <w:rsid w:val="00750B7A"/>
    <w:rsid w:val="00752E9E"/>
    <w:rsid w:val="0075326E"/>
    <w:rsid w:val="00754639"/>
    <w:rsid w:val="00762855"/>
    <w:rsid w:val="00762DF2"/>
    <w:rsid w:val="00765FD8"/>
    <w:rsid w:val="0077082B"/>
    <w:rsid w:val="00771FC0"/>
    <w:rsid w:val="007801AF"/>
    <w:rsid w:val="007839D6"/>
    <w:rsid w:val="007848F1"/>
    <w:rsid w:val="00785CC5"/>
    <w:rsid w:val="00791449"/>
    <w:rsid w:val="007942E2"/>
    <w:rsid w:val="00794A51"/>
    <w:rsid w:val="007A1AD4"/>
    <w:rsid w:val="007A3303"/>
    <w:rsid w:val="007A3801"/>
    <w:rsid w:val="007A4E36"/>
    <w:rsid w:val="007A52D0"/>
    <w:rsid w:val="007A5344"/>
    <w:rsid w:val="007A6683"/>
    <w:rsid w:val="007A718B"/>
    <w:rsid w:val="007B49B3"/>
    <w:rsid w:val="007C1FDD"/>
    <w:rsid w:val="007C2EC2"/>
    <w:rsid w:val="007C7167"/>
    <w:rsid w:val="007D33FB"/>
    <w:rsid w:val="007D6166"/>
    <w:rsid w:val="007E1A5D"/>
    <w:rsid w:val="007E1A89"/>
    <w:rsid w:val="007E26B3"/>
    <w:rsid w:val="007E529B"/>
    <w:rsid w:val="007E5C5E"/>
    <w:rsid w:val="007E5E01"/>
    <w:rsid w:val="007E6468"/>
    <w:rsid w:val="007E7856"/>
    <w:rsid w:val="007E7B02"/>
    <w:rsid w:val="007F1548"/>
    <w:rsid w:val="007F583E"/>
    <w:rsid w:val="008010D8"/>
    <w:rsid w:val="0080164C"/>
    <w:rsid w:val="00807994"/>
    <w:rsid w:val="008100D2"/>
    <w:rsid w:val="00811ABA"/>
    <w:rsid w:val="00811C55"/>
    <w:rsid w:val="00812019"/>
    <w:rsid w:val="0081454B"/>
    <w:rsid w:val="00820A0C"/>
    <w:rsid w:val="00824D9A"/>
    <w:rsid w:val="00824E85"/>
    <w:rsid w:val="008268DA"/>
    <w:rsid w:val="00826FDE"/>
    <w:rsid w:val="008271F9"/>
    <w:rsid w:val="00827F91"/>
    <w:rsid w:val="008311FD"/>
    <w:rsid w:val="00831D32"/>
    <w:rsid w:val="0083326C"/>
    <w:rsid w:val="008338CD"/>
    <w:rsid w:val="00833C46"/>
    <w:rsid w:val="00834D24"/>
    <w:rsid w:val="00834FDD"/>
    <w:rsid w:val="008377C6"/>
    <w:rsid w:val="00842125"/>
    <w:rsid w:val="00850076"/>
    <w:rsid w:val="0085471B"/>
    <w:rsid w:val="00856F2D"/>
    <w:rsid w:val="008574C5"/>
    <w:rsid w:val="008600AA"/>
    <w:rsid w:val="0086142B"/>
    <w:rsid w:val="00863399"/>
    <w:rsid w:val="00870C2D"/>
    <w:rsid w:val="00874716"/>
    <w:rsid w:val="00883EA3"/>
    <w:rsid w:val="0089046C"/>
    <w:rsid w:val="00897943"/>
    <w:rsid w:val="008A4D13"/>
    <w:rsid w:val="008A7B8E"/>
    <w:rsid w:val="008B31A3"/>
    <w:rsid w:val="008B477B"/>
    <w:rsid w:val="008C04DC"/>
    <w:rsid w:val="008C1F79"/>
    <w:rsid w:val="008C402F"/>
    <w:rsid w:val="008C5690"/>
    <w:rsid w:val="008C5816"/>
    <w:rsid w:val="008C5950"/>
    <w:rsid w:val="008C677E"/>
    <w:rsid w:val="008C765B"/>
    <w:rsid w:val="008C7CD7"/>
    <w:rsid w:val="008D04C3"/>
    <w:rsid w:val="008D1E42"/>
    <w:rsid w:val="008F06CA"/>
    <w:rsid w:val="008F0A8A"/>
    <w:rsid w:val="008F58AF"/>
    <w:rsid w:val="008F7000"/>
    <w:rsid w:val="009019A6"/>
    <w:rsid w:val="00910A7D"/>
    <w:rsid w:val="0091270B"/>
    <w:rsid w:val="00914D5D"/>
    <w:rsid w:val="00915015"/>
    <w:rsid w:val="00916731"/>
    <w:rsid w:val="0091714A"/>
    <w:rsid w:val="00920B8B"/>
    <w:rsid w:val="00922625"/>
    <w:rsid w:val="009227B8"/>
    <w:rsid w:val="009272A3"/>
    <w:rsid w:val="0093361A"/>
    <w:rsid w:val="00936AC3"/>
    <w:rsid w:val="009411CC"/>
    <w:rsid w:val="00947070"/>
    <w:rsid w:val="0095352E"/>
    <w:rsid w:val="00954C0A"/>
    <w:rsid w:val="00954DBA"/>
    <w:rsid w:val="0095620F"/>
    <w:rsid w:val="0096039E"/>
    <w:rsid w:val="00961D2F"/>
    <w:rsid w:val="0096397D"/>
    <w:rsid w:val="00967855"/>
    <w:rsid w:val="00972F88"/>
    <w:rsid w:val="00974A8E"/>
    <w:rsid w:val="009772FD"/>
    <w:rsid w:val="0098182E"/>
    <w:rsid w:val="00982DEE"/>
    <w:rsid w:val="00987BE8"/>
    <w:rsid w:val="00991575"/>
    <w:rsid w:val="00993199"/>
    <w:rsid w:val="009A2CA7"/>
    <w:rsid w:val="009A6882"/>
    <w:rsid w:val="009A7922"/>
    <w:rsid w:val="009B2964"/>
    <w:rsid w:val="009B401B"/>
    <w:rsid w:val="009B4509"/>
    <w:rsid w:val="009B6FFA"/>
    <w:rsid w:val="009C04FD"/>
    <w:rsid w:val="009C105E"/>
    <w:rsid w:val="009C1749"/>
    <w:rsid w:val="009C2946"/>
    <w:rsid w:val="009D1862"/>
    <w:rsid w:val="009D191C"/>
    <w:rsid w:val="009D26F2"/>
    <w:rsid w:val="009D28F2"/>
    <w:rsid w:val="009D406F"/>
    <w:rsid w:val="009D4FD1"/>
    <w:rsid w:val="009D7132"/>
    <w:rsid w:val="009D7C8B"/>
    <w:rsid w:val="009E353B"/>
    <w:rsid w:val="009E396C"/>
    <w:rsid w:val="009E451E"/>
    <w:rsid w:val="009E5FC2"/>
    <w:rsid w:val="009F402A"/>
    <w:rsid w:val="009F4322"/>
    <w:rsid w:val="00A0316B"/>
    <w:rsid w:val="00A04CB2"/>
    <w:rsid w:val="00A051DB"/>
    <w:rsid w:val="00A06F91"/>
    <w:rsid w:val="00A075E3"/>
    <w:rsid w:val="00A11E00"/>
    <w:rsid w:val="00A12403"/>
    <w:rsid w:val="00A128B7"/>
    <w:rsid w:val="00A13BE2"/>
    <w:rsid w:val="00A16F68"/>
    <w:rsid w:val="00A20456"/>
    <w:rsid w:val="00A26EAD"/>
    <w:rsid w:val="00A30DEF"/>
    <w:rsid w:val="00A34696"/>
    <w:rsid w:val="00A430D4"/>
    <w:rsid w:val="00A43DFE"/>
    <w:rsid w:val="00A50571"/>
    <w:rsid w:val="00A50DFB"/>
    <w:rsid w:val="00A62D2D"/>
    <w:rsid w:val="00A62D93"/>
    <w:rsid w:val="00A63A68"/>
    <w:rsid w:val="00A708E4"/>
    <w:rsid w:val="00A81E25"/>
    <w:rsid w:val="00A832E6"/>
    <w:rsid w:val="00A852B9"/>
    <w:rsid w:val="00A949F5"/>
    <w:rsid w:val="00A96021"/>
    <w:rsid w:val="00A97F3B"/>
    <w:rsid w:val="00AA0503"/>
    <w:rsid w:val="00AA3F12"/>
    <w:rsid w:val="00AA68AD"/>
    <w:rsid w:val="00AA712F"/>
    <w:rsid w:val="00AA7B74"/>
    <w:rsid w:val="00AB1DD9"/>
    <w:rsid w:val="00AB3097"/>
    <w:rsid w:val="00AB5113"/>
    <w:rsid w:val="00AB6895"/>
    <w:rsid w:val="00AC4B4F"/>
    <w:rsid w:val="00AD3216"/>
    <w:rsid w:val="00AD3309"/>
    <w:rsid w:val="00AD3CAB"/>
    <w:rsid w:val="00AD4F01"/>
    <w:rsid w:val="00AE36AA"/>
    <w:rsid w:val="00AE4613"/>
    <w:rsid w:val="00AE4E28"/>
    <w:rsid w:val="00AE7DD8"/>
    <w:rsid w:val="00AF509B"/>
    <w:rsid w:val="00AF7DC4"/>
    <w:rsid w:val="00B022C8"/>
    <w:rsid w:val="00B03DEA"/>
    <w:rsid w:val="00B10851"/>
    <w:rsid w:val="00B12FC4"/>
    <w:rsid w:val="00B142F5"/>
    <w:rsid w:val="00B17BC0"/>
    <w:rsid w:val="00B17E9F"/>
    <w:rsid w:val="00B20489"/>
    <w:rsid w:val="00B250AA"/>
    <w:rsid w:val="00B266B9"/>
    <w:rsid w:val="00B26EC9"/>
    <w:rsid w:val="00B26FFF"/>
    <w:rsid w:val="00B325EC"/>
    <w:rsid w:val="00B32A3C"/>
    <w:rsid w:val="00B35359"/>
    <w:rsid w:val="00B3721C"/>
    <w:rsid w:val="00B43B31"/>
    <w:rsid w:val="00B44097"/>
    <w:rsid w:val="00B465D5"/>
    <w:rsid w:val="00B479B9"/>
    <w:rsid w:val="00B62D65"/>
    <w:rsid w:val="00B63DB6"/>
    <w:rsid w:val="00B64089"/>
    <w:rsid w:val="00B666DB"/>
    <w:rsid w:val="00B71430"/>
    <w:rsid w:val="00B716F3"/>
    <w:rsid w:val="00B71A48"/>
    <w:rsid w:val="00B7651A"/>
    <w:rsid w:val="00B834DE"/>
    <w:rsid w:val="00B847BA"/>
    <w:rsid w:val="00B92A20"/>
    <w:rsid w:val="00B95418"/>
    <w:rsid w:val="00B960D9"/>
    <w:rsid w:val="00B97D7E"/>
    <w:rsid w:val="00BA15AA"/>
    <w:rsid w:val="00BA33BC"/>
    <w:rsid w:val="00BA5F03"/>
    <w:rsid w:val="00BB058E"/>
    <w:rsid w:val="00BB2BEB"/>
    <w:rsid w:val="00BB2E77"/>
    <w:rsid w:val="00BB67AE"/>
    <w:rsid w:val="00BC0687"/>
    <w:rsid w:val="00BD1A6C"/>
    <w:rsid w:val="00BD401E"/>
    <w:rsid w:val="00BD5598"/>
    <w:rsid w:val="00BD710C"/>
    <w:rsid w:val="00BE2342"/>
    <w:rsid w:val="00BE3332"/>
    <w:rsid w:val="00BE404C"/>
    <w:rsid w:val="00BE59D6"/>
    <w:rsid w:val="00BE7F8A"/>
    <w:rsid w:val="00BF02C0"/>
    <w:rsid w:val="00C03D6D"/>
    <w:rsid w:val="00C114BC"/>
    <w:rsid w:val="00C131A8"/>
    <w:rsid w:val="00C14EED"/>
    <w:rsid w:val="00C2246E"/>
    <w:rsid w:val="00C23EC5"/>
    <w:rsid w:val="00C3038B"/>
    <w:rsid w:val="00C33AAB"/>
    <w:rsid w:val="00C34A7B"/>
    <w:rsid w:val="00C34BD1"/>
    <w:rsid w:val="00C36D45"/>
    <w:rsid w:val="00C47DEC"/>
    <w:rsid w:val="00C5388A"/>
    <w:rsid w:val="00C548EB"/>
    <w:rsid w:val="00C5513F"/>
    <w:rsid w:val="00C60EAD"/>
    <w:rsid w:val="00C616D5"/>
    <w:rsid w:val="00C62955"/>
    <w:rsid w:val="00C6298B"/>
    <w:rsid w:val="00C66920"/>
    <w:rsid w:val="00C71767"/>
    <w:rsid w:val="00C753C5"/>
    <w:rsid w:val="00C75AFD"/>
    <w:rsid w:val="00C7642C"/>
    <w:rsid w:val="00C7648F"/>
    <w:rsid w:val="00C76555"/>
    <w:rsid w:val="00C8039A"/>
    <w:rsid w:val="00C8322D"/>
    <w:rsid w:val="00C842F2"/>
    <w:rsid w:val="00C852A7"/>
    <w:rsid w:val="00C85315"/>
    <w:rsid w:val="00C8738B"/>
    <w:rsid w:val="00C878B4"/>
    <w:rsid w:val="00C92BE2"/>
    <w:rsid w:val="00C93620"/>
    <w:rsid w:val="00C948F0"/>
    <w:rsid w:val="00C961C3"/>
    <w:rsid w:val="00C96AAC"/>
    <w:rsid w:val="00C971A3"/>
    <w:rsid w:val="00C97D9F"/>
    <w:rsid w:val="00CA1228"/>
    <w:rsid w:val="00CA20D7"/>
    <w:rsid w:val="00CB2A96"/>
    <w:rsid w:val="00CB3EB4"/>
    <w:rsid w:val="00CB4B74"/>
    <w:rsid w:val="00CB6EED"/>
    <w:rsid w:val="00CD201B"/>
    <w:rsid w:val="00CD4756"/>
    <w:rsid w:val="00CD7211"/>
    <w:rsid w:val="00CE23C6"/>
    <w:rsid w:val="00CF014F"/>
    <w:rsid w:val="00CF627F"/>
    <w:rsid w:val="00D04219"/>
    <w:rsid w:val="00D04811"/>
    <w:rsid w:val="00D04F7C"/>
    <w:rsid w:val="00D106E5"/>
    <w:rsid w:val="00D10A5E"/>
    <w:rsid w:val="00D125BA"/>
    <w:rsid w:val="00D129E2"/>
    <w:rsid w:val="00D2152F"/>
    <w:rsid w:val="00D21B25"/>
    <w:rsid w:val="00D22357"/>
    <w:rsid w:val="00D25EE4"/>
    <w:rsid w:val="00D27AD9"/>
    <w:rsid w:val="00D30624"/>
    <w:rsid w:val="00D33391"/>
    <w:rsid w:val="00D33E16"/>
    <w:rsid w:val="00D3680B"/>
    <w:rsid w:val="00D36DB7"/>
    <w:rsid w:val="00D43BD9"/>
    <w:rsid w:val="00D467C9"/>
    <w:rsid w:val="00D506ED"/>
    <w:rsid w:val="00D5549F"/>
    <w:rsid w:val="00D55FAE"/>
    <w:rsid w:val="00D57E32"/>
    <w:rsid w:val="00D60723"/>
    <w:rsid w:val="00D61AB1"/>
    <w:rsid w:val="00D61CDF"/>
    <w:rsid w:val="00D62C7D"/>
    <w:rsid w:val="00D6730B"/>
    <w:rsid w:val="00D70D07"/>
    <w:rsid w:val="00D70F97"/>
    <w:rsid w:val="00D73C59"/>
    <w:rsid w:val="00D73F31"/>
    <w:rsid w:val="00D748D0"/>
    <w:rsid w:val="00D77580"/>
    <w:rsid w:val="00D811DF"/>
    <w:rsid w:val="00D81991"/>
    <w:rsid w:val="00D83260"/>
    <w:rsid w:val="00D874E4"/>
    <w:rsid w:val="00D90D0B"/>
    <w:rsid w:val="00D91451"/>
    <w:rsid w:val="00D96FD5"/>
    <w:rsid w:val="00DA1DB2"/>
    <w:rsid w:val="00DA32D6"/>
    <w:rsid w:val="00DA3C23"/>
    <w:rsid w:val="00DA41C9"/>
    <w:rsid w:val="00DA42CD"/>
    <w:rsid w:val="00DB32F5"/>
    <w:rsid w:val="00DB42C4"/>
    <w:rsid w:val="00DB6004"/>
    <w:rsid w:val="00DB7063"/>
    <w:rsid w:val="00DC02AE"/>
    <w:rsid w:val="00DC2856"/>
    <w:rsid w:val="00DC7597"/>
    <w:rsid w:val="00DD2742"/>
    <w:rsid w:val="00DD3473"/>
    <w:rsid w:val="00DD4888"/>
    <w:rsid w:val="00DE0DAA"/>
    <w:rsid w:val="00DE1078"/>
    <w:rsid w:val="00DE1856"/>
    <w:rsid w:val="00DE496A"/>
    <w:rsid w:val="00DE6498"/>
    <w:rsid w:val="00DE6AD3"/>
    <w:rsid w:val="00DF05D5"/>
    <w:rsid w:val="00DF1DA9"/>
    <w:rsid w:val="00DF734D"/>
    <w:rsid w:val="00E068DD"/>
    <w:rsid w:val="00E104FC"/>
    <w:rsid w:val="00E10569"/>
    <w:rsid w:val="00E15917"/>
    <w:rsid w:val="00E159E9"/>
    <w:rsid w:val="00E15ED4"/>
    <w:rsid w:val="00E1662A"/>
    <w:rsid w:val="00E1753F"/>
    <w:rsid w:val="00E21FDD"/>
    <w:rsid w:val="00E258E6"/>
    <w:rsid w:val="00E317A0"/>
    <w:rsid w:val="00E37FF7"/>
    <w:rsid w:val="00E425B9"/>
    <w:rsid w:val="00E44989"/>
    <w:rsid w:val="00E511B1"/>
    <w:rsid w:val="00E54BAA"/>
    <w:rsid w:val="00E54EC4"/>
    <w:rsid w:val="00E60513"/>
    <w:rsid w:val="00E6100A"/>
    <w:rsid w:val="00E62234"/>
    <w:rsid w:val="00E645A5"/>
    <w:rsid w:val="00E65C96"/>
    <w:rsid w:val="00E670FD"/>
    <w:rsid w:val="00E67A89"/>
    <w:rsid w:val="00E75A6B"/>
    <w:rsid w:val="00E80CD0"/>
    <w:rsid w:val="00E82242"/>
    <w:rsid w:val="00E82C47"/>
    <w:rsid w:val="00E92000"/>
    <w:rsid w:val="00E93DBF"/>
    <w:rsid w:val="00E95B78"/>
    <w:rsid w:val="00EA2A6F"/>
    <w:rsid w:val="00EA46F0"/>
    <w:rsid w:val="00EA69B6"/>
    <w:rsid w:val="00EA7C01"/>
    <w:rsid w:val="00EB07E0"/>
    <w:rsid w:val="00EB3F48"/>
    <w:rsid w:val="00EB5713"/>
    <w:rsid w:val="00EB5F52"/>
    <w:rsid w:val="00EB6AB1"/>
    <w:rsid w:val="00EC2901"/>
    <w:rsid w:val="00EC5D1E"/>
    <w:rsid w:val="00ED09B1"/>
    <w:rsid w:val="00ED282F"/>
    <w:rsid w:val="00EE0638"/>
    <w:rsid w:val="00EE34F9"/>
    <w:rsid w:val="00EE65BF"/>
    <w:rsid w:val="00EF3139"/>
    <w:rsid w:val="00EF356A"/>
    <w:rsid w:val="00EF3F1B"/>
    <w:rsid w:val="00EF742A"/>
    <w:rsid w:val="00F012DD"/>
    <w:rsid w:val="00F10112"/>
    <w:rsid w:val="00F103F3"/>
    <w:rsid w:val="00F11A5F"/>
    <w:rsid w:val="00F20FB8"/>
    <w:rsid w:val="00F279D4"/>
    <w:rsid w:val="00F34307"/>
    <w:rsid w:val="00F35F06"/>
    <w:rsid w:val="00F36AD2"/>
    <w:rsid w:val="00F42DC8"/>
    <w:rsid w:val="00F444D3"/>
    <w:rsid w:val="00F4625C"/>
    <w:rsid w:val="00F511E5"/>
    <w:rsid w:val="00F53B55"/>
    <w:rsid w:val="00F54217"/>
    <w:rsid w:val="00F61F0A"/>
    <w:rsid w:val="00F67036"/>
    <w:rsid w:val="00F742D4"/>
    <w:rsid w:val="00F7708C"/>
    <w:rsid w:val="00F7793F"/>
    <w:rsid w:val="00F77B32"/>
    <w:rsid w:val="00F81526"/>
    <w:rsid w:val="00F92016"/>
    <w:rsid w:val="00F97014"/>
    <w:rsid w:val="00F97324"/>
    <w:rsid w:val="00F97959"/>
    <w:rsid w:val="00FA4315"/>
    <w:rsid w:val="00FA4D0B"/>
    <w:rsid w:val="00FA6106"/>
    <w:rsid w:val="00FB0BD3"/>
    <w:rsid w:val="00FB49C0"/>
    <w:rsid w:val="00FB6104"/>
    <w:rsid w:val="00FB79C7"/>
    <w:rsid w:val="00FC282B"/>
    <w:rsid w:val="00FC47B9"/>
    <w:rsid w:val="00FC4C8B"/>
    <w:rsid w:val="00FC740C"/>
    <w:rsid w:val="00FD0888"/>
    <w:rsid w:val="00FD4CA0"/>
    <w:rsid w:val="00FD5963"/>
    <w:rsid w:val="00FD63E8"/>
    <w:rsid w:val="00FE1749"/>
    <w:rsid w:val="00FE4156"/>
    <w:rsid w:val="00FE6DAB"/>
    <w:rsid w:val="00FF3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3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038B"/>
    <w:pPr>
      <w:ind w:left="720"/>
      <w:contextualSpacing/>
    </w:pPr>
  </w:style>
  <w:style w:type="paragraph" w:styleId="Bezproreda">
    <w:name w:val="No Spacing"/>
    <w:uiPriority w:val="1"/>
    <w:qFormat/>
    <w:rsid w:val="005A424E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326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265F0"/>
  </w:style>
  <w:style w:type="paragraph" w:styleId="Podnoje">
    <w:name w:val="footer"/>
    <w:basedOn w:val="Normal"/>
    <w:link w:val="PodnojeChar"/>
    <w:uiPriority w:val="99"/>
    <w:unhideWhenUsed/>
    <w:rsid w:val="00326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65F0"/>
  </w:style>
  <w:style w:type="table" w:styleId="Reetkatablice">
    <w:name w:val="Table Grid"/>
    <w:basedOn w:val="Obinatablica"/>
    <w:uiPriority w:val="59"/>
    <w:rsid w:val="00D60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uiPriority w:val="99"/>
    <w:rsid w:val="007848F1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xjlqj4b">
    <w:name w:val="x_jlqj4b"/>
    <w:basedOn w:val="Zadanifontodlomka"/>
    <w:rsid w:val="00784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8C1F9-A0F9-4EE7-9EC0-93EE6A453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2757</TotalTime>
  <Pages>11</Pages>
  <Words>4309</Words>
  <Characters>24564</Characters>
  <Application>Microsoft Office Word</Application>
  <DocSecurity>0</DocSecurity>
  <Lines>204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IPavicic</dc:creator>
  <cp:lastModifiedBy>Korisnik</cp:lastModifiedBy>
  <cp:revision>523</cp:revision>
  <cp:lastPrinted>2021-01-20T11:11:00Z</cp:lastPrinted>
  <dcterms:created xsi:type="dcterms:W3CDTF">2016-01-22T09:22:00Z</dcterms:created>
  <dcterms:modified xsi:type="dcterms:W3CDTF">2023-01-30T15:29:00Z</dcterms:modified>
</cp:coreProperties>
</file>