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7" w:rsidRPr="00A2042A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42A">
        <w:rPr>
          <w:rFonts w:ascii="Times New Roman" w:hAnsi="Times New Roman" w:cs="Times New Roman"/>
          <w:b/>
          <w:sz w:val="24"/>
          <w:szCs w:val="24"/>
        </w:rPr>
        <w:t>Zavod za hitnu medicinu</w:t>
      </w: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42A">
        <w:rPr>
          <w:rFonts w:ascii="Times New Roman" w:hAnsi="Times New Roman" w:cs="Times New Roman"/>
          <w:b/>
          <w:sz w:val="24"/>
          <w:szCs w:val="24"/>
        </w:rPr>
        <w:t>Ličko-senjske županije</w:t>
      </w:r>
    </w:p>
    <w:p w:rsidR="004058D7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Vile Velebita 15, </w:t>
      </w:r>
      <w:r>
        <w:rPr>
          <w:rFonts w:ascii="Times New Roman" w:hAnsi="Times New Roman" w:cs="Times New Roman"/>
          <w:sz w:val="24"/>
          <w:szCs w:val="24"/>
        </w:rPr>
        <w:t xml:space="preserve">53 000 </w:t>
      </w:r>
      <w:r w:rsidRPr="00A2042A">
        <w:rPr>
          <w:rFonts w:ascii="Times New Roman" w:hAnsi="Times New Roman" w:cs="Times New Roman"/>
          <w:sz w:val="24"/>
          <w:szCs w:val="24"/>
        </w:rPr>
        <w:t>Gospić</w:t>
      </w:r>
    </w:p>
    <w:p w:rsidR="004058D7" w:rsidRPr="00D15734" w:rsidRDefault="00D15734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sz w:val="24"/>
          <w:szCs w:val="24"/>
        </w:rPr>
        <w:t>Klasa: 340-01/18-01/05</w:t>
      </w:r>
    </w:p>
    <w:p w:rsidR="004058D7" w:rsidRPr="00D15734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sz w:val="24"/>
          <w:szCs w:val="24"/>
        </w:rPr>
        <w:t>Ur.br.: 2125/76-18-02</w:t>
      </w:r>
    </w:p>
    <w:p w:rsidR="004058D7" w:rsidRPr="00D15734" w:rsidRDefault="0078116E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734">
        <w:rPr>
          <w:rFonts w:ascii="Times New Roman" w:hAnsi="Times New Roman" w:cs="Times New Roman"/>
          <w:sz w:val="24"/>
          <w:szCs w:val="24"/>
        </w:rPr>
        <w:t xml:space="preserve">29. svibnja </w:t>
      </w:r>
      <w:r w:rsidR="004058D7" w:rsidRPr="00D15734">
        <w:rPr>
          <w:rFonts w:ascii="Times New Roman" w:hAnsi="Times New Roman" w:cs="Times New Roman"/>
          <w:sz w:val="24"/>
          <w:szCs w:val="24"/>
        </w:rPr>
        <w:t xml:space="preserve">2018. </w:t>
      </w:r>
      <w:r w:rsidRPr="00D15734">
        <w:rPr>
          <w:rFonts w:ascii="Times New Roman" w:hAnsi="Times New Roman" w:cs="Times New Roman"/>
          <w:sz w:val="24"/>
          <w:szCs w:val="24"/>
        </w:rPr>
        <w:t>g.</w:t>
      </w:r>
    </w:p>
    <w:p w:rsidR="005D20F3" w:rsidRDefault="005D20F3" w:rsidP="003A1A3B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20F3" w:rsidRDefault="005D20F3" w:rsidP="003A1A3B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3A1A3B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PREDMET: Poziv za dostavu ponude</w:t>
      </w:r>
      <w:r>
        <w:rPr>
          <w:rFonts w:ascii="Times New Roman" w:hAnsi="Times New Roman" w:cs="Times New Roman"/>
          <w:sz w:val="24"/>
          <w:szCs w:val="24"/>
        </w:rPr>
        <w:t xml:space="preserve">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 plus transportnih ventilatora proizvođača </w:t>
      </w:r>
      <w:proofErr w:type="spellStart"/>
      <w:r w:rsidRPr="004058D7">
        <w:rPr>
          <w:rFonts w:ascii="Times New Roman" w:hAnsi="Times New Roman" w:cs="Times New Roman"/>
          <w:sz w:val="24"/>
          <w:szCs w:val="24"/>
        </w:rPr>
        <w:t>Dräger</w:t>
      </w:r>
      <w:proofErr w:type="spellEnd"/>
      <w:r w:rsidRPr="00405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58D7">
        <w:rPr>
          <w:rFonts w:ascii="Times New Roman" w:hAnsi="Times New Roman" w:cs="Times New Roman"/>
          <w:sz w:val="24"/>
          <w:szCs w:val="24"/>
        </w:rPr>
        <w:t>Medical</w:t>
      </w:r>
      <w:proofErr w:type="spellEnd"/>
    </w:p>
    <w:p w:rsidR="004058D7" w:rsidRPr="00A2042A" w:rsidRDefault="004058D7" w:rsidP="004058D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2042A">
        <w:rPr>
          <w:rFonts w:ascii="Times New Roman" w:hAnsi="Times New Roman" w:cs="Times New Roman"/>
          <w:sz w:val="24"/>
          <w:szCs w:val="24"/>
        </w:rPr>
        <w:t xml:space="preserve">ozivamo Vas da dostavite ponudu za </w:t>
      </w:r>
      <w:r>
        <w:rPr>
          <w:rFonts w:ascii="Times New Roman" w:hAnsi="Times New Roman" w:cs="Times New Roman"/>
          <w:sz w:val="24"/>
          <w:szCs w:val="24"/>
        </w:rPr>
        <w:t>nabavu guma prema troškovniku i tehničkim specifikacijama koje se nalaze u privitku ovog poziva.</w:t>
      </w:r>
    </w:p>
    <w:p w:rsidR="004058D7" w:rsidRPr="0078116E" w:rsidRDefault="004058D7" w:rsidP="00405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78116E" w:rsidRDefault="004058D7" w:rsidP="004058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116E">
        <w:rPr>
          <w:rFonts w:ascii="Times New Roman" w:hAnsi="Times New Roman" w:cs="Times New Roman"/>
          <w:sz w:val="24"/>
          <w:szCs w:val="24"/>
        </w:rPr>
        <w:t xml:space="preserve">Molimo da nam Vašu ponudu dostavite  najkasnije do </w:t>
      </w:r>
      <w:r w:rsidR="0078116E" w:rsidRPr="0078116E">
        <w:rPr>
          <w:rFonts w:ascii="Times New Roman" w:hAnsi="Times New Roman" w:cs="Times New Roman"/>
          <w:sz w:val="24"/>
          <w:szCs w:val="24"/>
        </w:rPr>
        <w:t>08</w:t>
      </w:r>
      <w:r w:rsidRPr="0078116E">
        <w:rPr>
          <w:rFonts w:ascii="Times New Roman" w:hAnsi="Times New Roman" w:cs="Times New Roman"/>
          <w:sz w:val="24"/>
          <w:szCs w:val="24"/>
        </w:rPr>
        <w:t xml:space="preserve">. </w:t>
      </w:r>
      <w:r w:rsidR="0078116E" w:rsidRPr="0078116E">
        <w:rPr>
          <w:rFonts w:ascii="Times New Roman" w:hAnsi="Times New Roman" w:cs="Times New Roman"/>
          <w:sz w:val="24"/>
          <w:szCs w:val="24"/>
        </w:rPr>
        <w:t>lipnja</w:t>
      </w:r>
      <w:r w:rsidRPr="0078116E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058D7" w:rsidRPr="00A2042A" w:rsidRDefault="004058D7" w:rsidP="00405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Ravnateljica</w:t>
      </w:r>
    </w:p>
    <w:p w:rsidR="004058D7" w:rsidRPr="00A2042A" w:rsidRDefault="004058D7" w:rsidP="004058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Elizabeta Dragičević, </w:t>
      </w:r>
      <w:proofErr w:type="spellStart"/>
      <w:r w:rsidRPr="00A2042A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A2042A">
        <w:rPr>
          <w:rFonts w:ascii="Times New Roman" w:hAnsi="Times New Roman" w:cs="Times New Roman"/>
          <w:sz w:val="24"/>
          <w:szCs w:val="24"/>
        </w:rPr>
        <w:t>.</w:t>
      </w:r>
    </w:p>
    <w:p w:rsidR="004058D7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42A" w:rsidRDefault="004058D7" w:rsidP="0040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Privitak:</w:t>
      </w:r>
    </w:p>
    <w:p w:rsidR="004058D7" w:rsidRPr="00A2042A" w:rsidRDefault="004058D7" w:rsidP="0040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- Upute ponuditelju za izradu ponude</w:t>
      </w:r>
    </w:p>
    <w:p w:rsidR="004058D7" w:rsidRDefault="004058D7" w:rsidP="004058D7">
      <w:pPr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z w:val="24"/>
          <w:szCs w:val="24"/>
        </w:rPr>
        <w:t>ehničke specifikacije/troškovnik</w:t>
      </w:r>
    </w:p>
    <w:p w:rsidR="004058D7" w:rsidRPr="00797A5C" w:rsidRDefault="004058D7" w:rsidP="004058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7A5C">
        <w:rPr>
          <w:rFonts w:ascii="Times New Roman" w:hAnsi="Times New Roman" w:cs="Times New Roman"/>
          <w:b/>
          <w:i/>
          <w:sz w:val="24"/>
          <w:szCs w:val="24"/>
        </w:rPr>
        <w:lastRenderedPageBreak/>
        <w:t>Zavod za hitnu medicinu</w:t>
      </w:r>
    </w:p>
    <w:p w:rsidR="004058D7" w:rsidRPr="00797A5C" w:rsidRDefault="004058D7" w:rsidP="004058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97A5C">
        <w:rPr>
          <w:rFonts w:ascii="Times New Roman" w:hAnsi="Times New Roman" w:cs="Times New Roman"/>
          <w:b/>
          <w:i/>
          <w:sz w:val="24"/>
          <w:szCs w:val="24"/>
        </w:rPr>
        <w:t>Ličko-senjske županije</w:t>
      </w: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Vile Velebita 15, Gospić  </w:t>
      </w:r>
    </w:p>
    <w:p w:rsidR="004058D7" w:rsidRPr="0078116E" w:rsidRDefault="0078116E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6E">
        <w:rPr>
          <w:rFonts w:ascii="Times New Roman" w:hAnsi="Times New Roman" w:cs="Times New Roman"/>
          <w:sz w:val="24"/>
          <w:szCs w:val="24"/>
        </w:rPr>
        <w:t>29. svibnja</w:t>
      </w:r>
      <w:r w:rsidR="004058D7" w:rsidRPr="0078116E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4058D7" w:rsidRDefault="004058D7" w:rsidP="0040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D7">
        <w:rPr>
          <w:rFonts w:ascii="Times New Roman" w:hAnsi="Times New Roman" w:cs="Times New Roman"/>
          <w:b/>
          <w:sz w:val="28"/>
          <w:szCs w:val="28"/>
        </w:rPr>
        <w:t>POZIV ZA DOSTAVU PONUDA</w:t>
      </w:r>
    </w:p>
    <w:p w:rsidR="004058D7" w:rsidRPr="004058D7" w:rsidRDefault="004058D7" w:rsidP="00405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8D7" w:rsidRPr="004058D7" w:rsidRDefault="004058D7" w:rsidP="004058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D7">
        <w:rPr>
          <w:rFonts w:ascii="Times New Roman" w:hAnsi="Times New Roman" w:cs="Times New Roman"/>
          <w:b/>
          <w:sz w:val="24"/>
          <w:szCs w:val="24"/>
        </w:rPr>
        <w:t xml:space="preserve">za održavanje </w:t>
      </w:r>
      <w:proofErr w:type="spellStart"/>
      <w:r w:rsidRPr="004058D7">
        <w:rPr>
          <w:rFonts w:ascii="Times New Roman" w:hAnsi="Times New Roman" w:cs="Times New Roman"/>
          <w:b/>
          <w:sz w:val="24"/>
          <w:szCs w:val="24"/>
        </w:rPr>
        <w:t>Oxylog</w:t>
      </w:r>
      <w:proofErr w:type="spellEnd"/>
      <w:r w:rsidRPr="004058D7">
        <w:rPr>
          <w:rFonts w:ascii="Times New Roman" w:hAnsi="Times New Roman" w:cs="Times New Roman"/>
          <w:b/>
          <w:sz w:val="24"/>
          <w:szCs w:val="24"/>
        </w:rPr>
        <w:t xml:space="preserve"> 2000 plus transportnih ventilatora proizvođača </w:t>
      </w:r>
      <w:proofErr w:type="spellStart"/>
      <w:r w:rsidRPr="004058D7">
        <w:rPr>
          <w:rFonts w:ascii="Times New Roman" w:hAnsi="Times New Roman" w:cs="Times New Roman"/>
          <w:b/>
          <w:sz w:val="24"/>
          <w:szCs w:val="24"/>
        </w:rPr>
        <w:t>Dräger</w:t>
      </w:r>
      <w:proofErr w:type="spellEnd"/>
      <w:r w:rsidRPr="004058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58D7">
        <w:rPr>
          <w:rFonts w:ascii="Times New Roman" w:hAnsi="Times New Roman" w:cs="Times New Roman"/>
          <w:b/>
          <w:sz w:val="24"/>
          <w:szCs w:val="24"/>
        </w:rPr>
        <w:t>Medical</w:t>
      </w:r>
      <w:proofErr w:type="spellEnd"/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4058D7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58D7">
        <w:rPr>
          <w:rFonts w:ascii="Times New Roman" w:hAnsi="Times New Roman" w:cs="Times New Roman"/>
          <w:sz w:val="24"/>
          <w:szCs w:val="24"/>
        </w:rPr>
        <w:t>Ev.br. nabave: 22/18</w:t>
      </w: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A20B9E" w:rsidRDefault="004058D7" w:rsidP="004058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58D7" w:rsidRPr="00EC4942" w:rsidRDefault="004058D7" w:rsidP="004058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Gospić, </w:t>
      </w:r>
      <w:r w:rsidR="0078116E">
        <w:rPr>
          <w:rFonts w:ascii="Times New Roman" w:hAnsi="Times New Roman" w:cs="Times New Roman"/>
          <w:sz w:val="24"/>
          <w:szCs w:val="24"/>
        </w:rPr>
        <w:t>sviban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C4942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4058D7" w:rsidRDefault="004058D7" w:rsidP="004058D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lastRenderedPageBreak/>
        <w:t>1. OPĆI PODACI</w:t>
      </w:r>
    </w:p>
    <w:p w:rsidR="004058D7" w:rsidRPr="000B58AF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8D7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1.1. Podaci o naručitelju</w:t>
      </w: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1.1.1. Naziv naručitelja: Zavod za hitnu medicinu Ličko-senjske županije (u daljnjem tekstu Naručitelj)</w:t>
      </w: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1.1.2. Sje</w:t>
      </w:r>
      <w:r>
        <w:rPr>
          <w:rFonts w:ascii="Times New Roman" w:hAnsi="Times New Roman" w:cs="Times New Roman"/>
          <w:sz w:val="24"/>
          <w:szCs w:val="24"/>
        </w:rPr>
        <w:t>dište Naručitelja: 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1.1.3. OIB Naručitelja: 98488701478</w:t>
      </w: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1.1.4. Broj telefona  i telefaksa Naručitelja: </w:t>
      </w:r>
      <w:r w:rsidRPr="00866941">
        <w:rPr>
          <w:rFonts w:ascii="Times New Roman" w:hAnsi="Times New Roman" w:cs="Times New Roman"/>
          <w:sz w:val="24"/>
          <w:szCs w:val="24"/>
        </w:rPr>
        <w:t>053/658 136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1.1.5. Adresa elektroničke pošte: </w:t>
      </w:r>
      <w:hyperlink r:id="rId7" w:history="1">
        <w:r w:rsidR="0078116E" w:rsidRPr="00E40FD2">
          <w:rPr>
            <w:rStyle w:val="Hiperveza"/>
            <w:rFonts w:ascii="Times New Roman" w:hAnsi="Times New Roman" w:cs="Times New Roman"/>
            <w:sz w:val="24"/>
            <w:szCs w:val="24"/>
          </w:rPr>
          <w:t>ana.jelic@zzhmlsz.hr</w:t>
        </w:r>
      </w:hyperlink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1.2. Osoba zadužena za komunikaciju s ponuditeljima</w:t>
      </w:r>
    </w:p>
    <w:p w:rsidR="004058D7" w:rsidRPr="000B58AF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1.2.1. Ime i prezime osob</w:t>
      </w:r>
      <w:r w:rsidRPr="001F3D41">
        <w:rPr>
          <w:rFonts w:ascii="Times New Roman" w:hAnsi="Times New Roman" w:cs="Times New Roman"/>
          <w:sz w:val="24"/>
          <w:szCs w:val="24"/>
        </w:rPr>
        <w:t xml:space="preserve">e: </w:t>
      </w:r>
      <w:r>
        <w:rPr>
          <w:rFonts w:ascii="Times New Roman" w:hAnsi="Times New Roman" w:cs="Times New Roman"/>
          <w:sz w:val="24"/>
          <w:szCs w:val="24"/>
        </w:rPr>
        <w:t>Sanja Matanović, bacc.tech.med.</w:t>
      </w: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>Adresa: Vile Velebita 15, 53000 Gospić</w:t>
      </w:r>
    </w:p>
    <w:p w:rsidR="004058D7" w:rsidRPr="00A20B9E" w:rsidRDefault="004058D7" w:rsidP="004058D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1.2.3. Broj telefona i telefaksa: </w:t>
      </w:r>
      <w:r>
        <w:rPr>
          <w:rFonts w:ascii="Times New Roman" w:hAnsi="Times New Roman" w:cs="Times New Roman"/>
          <w:sz w:val="24"/>
          <w:szCs w:val="24"/>
        </w:rPr>
        <w:t>099266</w:t>
      </w:r>
      <w:r w:rsidR="00D712BF">
        <w:rPr>
          <w:rFonts w:ascii="Times New Roman" w:hAnsi="Times New Roman" w:cs="Times New Roman"/>
          <w:sz w:val="24"/>
          <w:szCs w:val="24"/>
        </w:rPr>
        <w:t>8633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4058D7" w:rsidRDefault="004058D7" w:rsidP="004058D7">
      <w:pPr>
        <w:spacing w:after="0"/>
        <w:ind w:firstLine="708"/>
      </w:pPr>
      <w:r w:rsidRPr="00A20B9E">
        <w:rPr>
          <w:rFonts w:ascii="Times New Roman" w:hAnsi="Times New Roman" w:cs="Times New Roman"/>
          <w:sz w:val="24"/>
          <w:szCs w:val="24"/>
        </w:rPr>
        <w:t xml:space="preserve">1.2.4. Adresa elektroničke pošte: </w:t>
      </w:r>
      <w:hyperlink r:id="rId8" w:history="1">
        <w:r w:rsidR="00D712BF" w:rsidRPr="00F31292">
          <w:rPr>
            <w:rStyle w:val="Hiperveza"/>
            <w:rFonts w:ascii="Times New Roman" w:hAnsi="Times New Roman" w:cs="Times New Roman"/>
            <w:sz w:val="24"/>
            <w:szCs w:val="24"/>
          </w:rPr>
          <w:t>matanovic.sanja@yahoo.com</w:t>
        </w:r>
      </w:hyperlink>
      <w:r w:rsidR="00D7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Pr="00EC4942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942">
        <w:rPr>
          <w:rFonts w:ascii="Times New Roman" w:hAnsi="Times New Roman" w:cs="Times New Roman"/>
          <w:b/>
          <w:sz w:val="24"/>
          <w:szCs w:val="24"/>
        </w:rPr>
        <w:t xml:space="preserve">1.3. Evidencijski broj nabave: </w:t>
      </w:r>
      <w:r w:rsidR="00D712BF">
        <w:rPr>
          <w:rFonts w:ascii="Times New Roman" w:hAnsi="Times New Roman" w:cs="Times New Roman"/>
          <w:sz w:val="24"/>
          <w:szCs w:val="24"/>
        </w:rPr>
        <w:t>22</w:t>
      </w:r>
      <w:r w:rsidRPr="00EC4942">
        <w:rPr>
          <w:rFonts w:ascii="Times New Roman" w:hAnsi="Times New Roman" w:cs="Times New Roman"/>
          <w:sz w:val="24"/>
          <w:szCs w:val="24"/>
        </w:rPr>
        <w:t>/18</w:t>
      </w: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8D7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1.4.</w:t>
      </w:r>
      <w:r w:rsidRPr="000B58AF">
        <w:rPr>
          <w:rFonts w:ascii="Times New Roman" w:hAnsi="Times New Roman" w:cs="Times New Roman"/>
          <w:b/>
          <w:sz w:val="24"/>
          <w:szCs w:val="24"/>
        </w:rPr>
        <w:t xml:space="preserve"> Vrsta postupka nabave: </w:t>
      </w:r>
      <w:r>
        <w:rPr>
          <w:rFonts w:ascii="Times New Roman" w:hAnsi="Times New Roman" w:cs="Times New Roman"/>
          <w:sz w:val="24"/>
          <w:szCs w:val="24"/>
        </w:rPr>
        <w:t>„jednostavna</w:t>
      </w:r>
      <w:r w:rsidRPr="00A20B9E">
        <w:rPr>
          <w:rFonts w:ascii="Times New Roman" w:hAnsi="Times New Roman" w:cs="Times New Roman"/>
          <w:sz w:val="24"/>
          <w:szCs w:val="24"/>
        </w:rPr>
        <w:t xml:space="preserve"> nabava“</w:t>
      </w:r>
    </w:p>
    <w:p w:rsidR="004058D7" w:rsidRPr="00A20B9E" w:rsidRDefault="004058D7" w:rsidP="004058D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58D7" w:rsidRPr="0078116E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16E">
        <w:rPr>
          <w:rFonts w:ascii="Times New Roman" w:hAnsi="Times New Roman" w:cs="Times New Roman"/>
          <w:b/>
          <w:sz w:val="24"/>
          <w:szCs w:val="24"/>
        </w:rPr>
        <w:t xml:space="preserve">1.5. Procijenjena vrijednost nabave: </w:t>
      </w:r>
      <w:r w:rsidRPr="0078116E">
        <w:rPr>
          <w:rFonts w:ascii="Times New Roman" w:hAnsi="Times New Roman" w:cs="Times New Roman"/>
          <w:sz w:val="24"/>
          <w:szCs w:val="24"/>
        </w:rPr>
        <w:t>65.000,00 kn (bez PDV-a)</w:t>
      </w:r>
    </w:p>
    <w:p w:rsidR="004058D7" w:rsidRDefault="004058D7" w:rsidP="004058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8D7" w:rsidRDefault="004058D7" w:rsidP="004058D7">
      <w:r w:rsidRPr="00A20B9E">
        <w:rPr>
          <w:rFonts w:ascii="Times New Roman" w:hAnsi="Times New Roman" w:cs="Times New Roman"/>
          <w:b/>
          <w:sz w:val="24"/>
          <w:szCs w:val="24"/>
        </w:rPr>
        <w:t>1.6</w:t>
      </w:r>
      <w:r w:rsidRPr="000B58AF">
        <w:rPr>
          <w:rFonts w:ascii="Times New Roman" w:hAnsi="Times New Roman" w:cs="Times New Roman"/>
          <w:b/>
          <w:sz w:val="24"/>
          <w:szCs w:val="24"/>
        </w:rPr>
        <w:t xml:space="preserve">. Vrsta ugovora o nabavi: </w:t>
      </w:r>
      <w:r w:rsidRPr="00A20B9E">
        <w:rPr>
          <w:rFonts w:ascii="Times New Roman" w:hAnsi="Times New Roman" w:cs="Times New Roman"/>
          <w:sz w:val="24"/>
          <w:szCs w:val="24"/>
        </w:rPr>
        <w:t xml:space="preserve">Ugovor </w:t>
      </w:r>
      <w:r>
        <w:rPr>
          <w:rFonts w:ascii="Times New Roman" w:hAnsi="Times New Roman" w:cs="Times New Roman"/>
          <w:sz w:val="24"/>
          <w:szCs w:val="24"/>
        </w:rPr>
        <w:t xml:space="preserve">o održavanju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Oxylog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transportnih ventilatora</w:t>
      </w:r>
    </w:p>
    <w:p w:rsidR="004058D7" w:rsidRPr="000B58AF" w:rsidRDefault="004058D7" w:rsidP="004058D7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2. PODACI O PREDMETU NABAVE</w:t>
      </w:r>
    </w:p>
    <w:p w:rsidR="008B33A4" w:rsidRDefault="008B33A4"/>
    <w:p w:rsidR="000D39F8" w:rsidRPr="000B58AF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58AF">
        <w:rPr>
          <w:rFonts w:ascii="Times New Roman" w:hAnsi="Times New Roman" w:cs="Times New Roman"/>
          <w:b/>
          <w:sz w:val="24"/>
          <w:szCs w:val="24"/>
        </w:rPr>
        <w:t>2.1. Opis predmeta nabave</w:t>
      </w:r>
    </w:p>
    <w:p w:rsidR="000D39F8" w:rsidRDefault="000D39F8"/>
    <w:p w:rsidR="00D712BF" w:rsidRPr="00D712BF" w:rsidRDefault="00D712BF" w:rsidP="00D712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712BF">
        <w:rPr>
          <w:rFonts w:ascii="Times New Roman" w:hAnsi="Times New Roman" w:cs="Times New Roman"/>
          <w:bCs/>
          <w:sz w:val="24"/>
          <w:szCs w:val="24"/>
        </w:rPr>
        <w:t>.1.</w:t>
      </w:r>
      <w:r w:rsidR="000D39F8">
        <w:rPr>
          <w:rFonts w:ascii="Times New Roman" w:hAnsi="Times New Roman" w:cs="Times New Roman"/>
          <w:bCs/>
          <w:sz w:val="24"/>
          <w:szCs w:val="24"/>
        </w:rPr>
        <w:t>1.</w:t>
      </w:r>
      <w:r w:rsidRPr="00D712BF">
        <w:rPr>
          <w:rFonts w:ascii="Times New Roman" w:hAnsi="Times New Roman" w:cs="Times New Roman"/>
          <w:bCs/>
          <w:sz w:val="24"/>
          <w:szCs w:val="24"/>
        </w:rPr>
        <w:t xml:space="preserve"> Predmet nabave je dvogodišnje održavanje transportnih ventilatora model </w:t>
      </w:r>
      <w:proofErr w:type="spellStart"/>
      <w:r w:rsidRPr="00D712BF">
        <w:rPr>
          <w:rFonts w:ascii="Times New Roman" w:hAnsi="Times New Roman" w:cs="Times New Roman"/>
          <w:bCs/>
          <w:sz w:val="24"/>
          <w:szCs w:val="24"/>
        </w:rPr>
        <w:t>Oxylog</w:t>
      </w:r>
      <w:proofErr w:type="spellEnd"/>
      <w:r w:rsidRPr="00D712BF">
        <w:rPr>
          <w:rFonts w:ascii="Times New Roman" w:hAnsi="Times New Roman" w:cs="Times New Roman"/>
          <w:bCs/>
          <w:sz w:val="24"/>
          <w:szCs w:val="24"/>
        </w:rPr>
        <w:t xml:space="preserve"> 2000 plus, proizvođača </w:t>
      </w:r>
      <w:proofErr w:type="spellStart"/>
      <w:r w:rsidRPr="00D712BF">
        <w:rPr>
          <w:rFonts w:ascii="Times New Roman" w:hAnsi="Times New Roman" w:cs="Times New Roman"/>
          <w:bCs/>
          <w:sz w:val="24"/>
          <w:szCs w:val="24"/>
        </w:rPr>
        <w:t>Dräger</w:t>
      </w:r>
      <w:proofErr w:type="spellEnd"/>
      <w:r w:rsidRPr="00D712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12BF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</w:p>
    <w:p w:rsidR="000D39F8" w:rsidRDefault="00D712BF" w:rsidP="00D712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12BF">
        <w:rPr>
          <w:rFonts w:ascii="Times New Roman" w:hAnsi="Times New Roman" w:cs="Times New Roman"/>
          <w:sz w:val="24"/>
          <w:szCs w:val="24"/>
        </w:rPr>
        <w:t>.</w:t>
      </w:r>
      <w:r w:rsidR="000D39F8">
        <w:rPr>
          <w:rFonts w:ascii="Times New Roman" w:hAnsi="Times New Roman" w:cs="Times New Roman"/>
          <w:sz w:val="24"/>
          <w:szCs w:val="24"/>
        </w:rPr>
        <w:t>1.2</w:t>
      </w:r>
      <w:r w:rsidRPr="00D712BF">
        <w:rPr>
          <w:rFonts w:ascii="Times New Roman" w:hAnsi="Times New Roman" w:cs="Times New Roman"/>
          <w:sz w:val="24"/>
          <w:szCs w:val="24"/>
        </w:rPr>
        <w:t>. Određena je okvirna količina/potrebe za dvogodišnje razdoblje.</w:t>
      </w:r>
    </w:p>
    <w:p w:rsidR="000D39F8" w:rsidRPr="000B58AF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Pr="000B58AF">
        <w:rPr>
          <w:rFonts w:ascii="Times New Roman" w:hAnsi="Times New Roman" w:cs="Times New Roman"/>
          <w:b/>
          <w:sz w:val="24"/>
          <w:szCs w:val="24"/>
        </w:rPr>
        <w:t>.  Tehnička specifikacija predmeta nabave</w:t>
      </w: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Nalazi se u prilogu Poziva za dostavu ponuda  (ponudbeni troškovnik) i sastavni je dio Poziva.</w:t>
      </w:r>
    </w:p>
    <w:p w:rsidR="004058D7" w:rsidRDefault="004058D7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Pr="000D39F8" w:rsidRDefault="000D39F8" w:rsidP="000D39F8">
      <w:pPr>
        <w:rPr>
          <w:rFonts w:ascii="Times New Roman" w:hAnsi="Times New Roman" w:cs="Times New Roman"/>
          <w:b/>
          <w:sz w:val="24"/>
          <w:szCs w:val="24"/>
        </w:rPr>
      </w:pPr>
      <w:r w:rsidRPr="000D39F8">
        <w:rPr>
          <w:rFonts w:ascii="Times New Roman" w:hAnsi="Times New Roman" w:cs="Times New Roman"/>
          <w:b/>
          <w:sz w:val="24"/>
          <w:szCs w:val="24"/>
        </w:rPr>
        <w:lastRenderedPageBreak/>
        <w:t>2.3. Način isporuke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Odabrani ponuditelj će vršiti sukcesivno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transportnih ventilatora, prema potrebama Naručitelja, odnosno dinamikom koju određuje Naručitelj.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Pr="000B58AF" w:rsidRDefault="000D39F8" w:rsidP="000D39F8">
      <w:pPr>
        <w:pStyle w:val="Default"/>
        <w:shd w:val="clear" w:color="auto" w:fill="B8CCE4" w:themeFill="accent1" w:themeFillTint="66"/>
        <w:rPr>
          <w:rFonts w:ascii="Times New Roman" w:hAnsi="Times New Roman" w:cs="Times New Roman"/>
          <w:b/>
          <w:bCs/>
          <w:color w:val="auto"/>
        </w:rPr>
      </w:pPr>
      <w:r w:rsidRPr="000B58AF">
        <w:rPr>
          <w:rFonts w:ascii="Times New Roman" w:hAnsi="Times New Roman" w:cs="Times New Roman"/>
          <w:b/>
          <w:bCs/>
          <w:color w:val="auto"/>
        </w:rPr>
        <w:t xml:space="preserve">3. ODREDBE O SPOSOBNOSTI PONUDITELJA 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0D39F8" w:rsidRDefault="000D39F8" w:rsidP="000D39F8">
      <w:pPr>
        <w:pStyle w:val="Default"/>
        <w:rPr>
          <w:rFonts w:ascii="Times New Roman" w:hAnsi="Times New Roman" w:cs="Times New Roman"/>
          <w:b/>
          <w:color w:val="auto"/>
        </w:rPr>
      </w:pPr>
      <w:r w:rsidRPr="00797A5C">
        <w:rPr>
          <w:rFonts w:ascii="Times New Roman" w:hAnsi="Times New Roman" w:cs="Times New Roman"/>
          <w:b/>
          <w:bCs/>
          <w:color w:val="auto"/>
        </w:rPr>
        <w:t xml:space="preserve">3.1. </w:t>
      </w:r>
      <w:r w:rsidRPr="00797A5C">
        <w:rPr>
          <w:rFonts w:ascii="Times New Roman" w:hAnsi="Times New Roman" w:cs="Times New Roman"/>
          <w:b/>
          <w:color w:val="auto"/>
        </w:rPr>
        <w:t>Sposobnost za obavljanje profesionalne djelatnosti</w:t>
      </w:r>
    </w:p>
    <w:p w:rsidR="000D39F8" w:rsidRPr="00797A5C" w:rsidRDefault="000D39F8" w:rsidP="000D39F8">
      <w:pPr>
        <w:pStyle w:val="Default"/>
        <w:rPr>
          <w:rFonts w:ascii="Times New Roman" w:hAnsi="Times New Roman" w:cs="Times New Roman"/>
          <w:color w:val="auto"/>
        </w:rPr>
      </w:pPr>
    </w:p>
    <w:p w:rsidR="000D39F8" w:rsidRPr="00797A5C" w:rsidRDefault="000D39F8" w:rsidP="000D39F8">
      <w:pPr>
        <w:pStyle w:val="Default"/>
        <w:rPr>
          <w:rFonts w:ascii="Times New Roman" w:hAnsi="Times New Roman" w:cs="Times New Roman"/>
          <w:color w:val="auto"/>
        </w:rPr>
      </w:pPr>
      <w:r w:rsidRPr="00797A5C">
        <w:rPr>
          <w:rFonts w:ascii="Times New Roman" w:hAnsi="Times New Roman" w:cs="Times New Roman"/>
          <w:color w:val="auto"/>
        </w:rPr>
        <w:t xml:space="preserve">Pravna i poslovna sposobnost se dokazuje sljedećim dokazima: </w:t>
      </w:r>
    </w:p>
    <w:p w:rsidR="000D39F8" w:rsidRPr="00797A5C" w:rsidRDefault="000D39F8" w:rsidP="000D39F8">
      <w:pPr>
        <w:pStyle w:val="Default"/>
        <w:rPr>
          <w:rFonts w:ascii="Times New Roman" w:hAnsi="Times New Roman" w:cs="Times New Roman"/>
          <w:color w:val="auto"/>
        </w:rPr>
      </w:pPr>
    </w:p>
    <w:p w:rsidR="000D39F8" w:rsidRPr="00797A5C" w:rsidRDefault="000D39F8" w:rsidP="000D39F8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797A5C">
        <w:rPr>
          <w:rFonts w:ascii="Times New Roman" w:hAnsi="Times New Roman" w:cs="Times New Roman"/>
          <w:b/>
          <w:bCs/>
          <w:color w:val="auto"/>
        </w:rPr>
        <w:t xml:space="preserve">3.1.1. izvodom iz sudskog, obrtnog, strukovnog </w:t>
      </w:r>
      <w:r w:rsidRPr="00797A5C">
        <w:rPr>
          <w:rFonts w:ascii="Times New Roman" w:hAnsi="Times New Roman" w:cs="Times New Roman"/>
          <w:color w:val="auto"/>
        </w:rPr>
        <w:t xml:space="preserve">ili drugog odgovarajućeg registara države sjedišta, a ako se oni ne izdaju u državi sjedišta, ponuditelj može dostaviti </w:t>
      </w:r>
      <w:r w:rsidRPr="00797A5C">
        <w:rPr>
          <w:rFonts w:ascii="Times New Roman" w:hAnsi="Times New Roman" w:cs="Times New Roman"/>
          <w:b/>
          <w:bCs/>
          <w:color w:val="auto"/>
        </w:rPr>
        <w:t xml:space="preserve">izjavu s ovjerom potpisa </w:t>
      </w:r>
      <w:r w:rsidRPr="00797A5C">
        <w:rPr>
          <w:rFonts w:ascii="Times New Roman" w:hAnsi="Times New Roman" w:cs="Times New Roman"/>
          <w:color w:val="auto"/>
        </w:rPr>
        <w:t xml:space="preserve">kod nadležnog tijela. 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  <w:r w:rsidRPr="00797A5C">
        <w:rPr>
          <w:rFonts w:ascii="Times New Roman" w:hAnsi="Times New Roman" w:cs="Times New Roman"/>
          <w:sz w:val="24"/>
          <w:szCs w:val="24"/>
        </w:rPr>
        <w:t xml:space="preserve">Izvod ili izjava </w:t>
      </w:r>
      <w:r w:rsidRPr="00797A5C">
        <w:rPr>
          <w:rFonts w:ascii="Times New Roman" w:hAnsi="Times New Roman" w:cs="Times New Roman"/>
          <w:b/>
          <w:bCs/>
          <w:sz w:val="24"/>
          <w:szCs w:val="24"/>
        </w:rPr>
        <w:t xml:space="preserve">ne smiju biti stariji od tri mjeseca </w:t>
      </w:r>
      <w:r w:rsidRPr="00797A5C">
        <w:rPr>
          <w:rFonts w:ascii="Times New Roman" w:hAnsi="Times New Roman" w:cs="Times New Roman"/>
          <w:sz w:val="24"/>
          <w:szCs w:val="24"/>
        </w:rPr>
        <w:t>računajući od dana početka postupka nabave.</w:t>
      </w:r>
    </w:p>
    <w:p w:rsidR="000D39F8" w:rsidRPr="006016B0" w:rsidRDefault="000D39F8" w:rsidP="000D39F8">
      <w:pPr>
        <w:shd w:val="clear" w:color="auto" w:fill="B8CCE4" w:themeFill="accent1" w:themeFillTint="66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4</w:t>
      </w:r>
      <w:r w:rsidRPr="006016B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  <w:t>. KRITERIJ ZA KVALITATIVNI ODABIR GOSPODARSKOG SUBJEKTA</w:t>
      </w:r>
    </w:p>
    <w:p w:rsidR="000D39F8" w:rsidRDefault="000D39F8" w:rsidP="000D39F8">
      <w:pPr>
        <w:tabs>
          <w:tab w:val="left" w:pos="709"/>
          <w:tab w:val="left" w:pos="666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9F8" w:rsidRPr="006016B0" w:rsidRDefault="000D39F8" w:rsidP="000D39F8">
      <w:pPr>
        <w:shd w:val="clear" w:color="auto" w:fill="FFFFFF" w:themeFill="background1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016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016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6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Osnove za isključenje gospodarskog subjekta </w:t>
      </w:r>
    </w:p>
    <w:p w:rsidR="000D39F8" w:rsidRPr="00315C87" w:rsidRDefault="000D39F8" w:rsidP="000D39F8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.1.1. Naručitelj je obvezan isključiti ponuditelja iz postupka javne nabave u sljedećim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slučajevima, ako se utvrdi da</w:t>
      </w:r>
    </w:p>
    <w:p w:rsidR="000D39F8" w:rsidRPr="00315C87" w:rsidRDefault="000D39F8" w:rsidP="000D39F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je gospodarski subjekt koji ima poslovni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je državljanin Republike Hrvatske pravomoćnom presudom osuđena za: 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a) sudjelovanje u zločinačkoj organizaciji, na temelju: </w:t>
      </w:r>
    </w:p>
    <w:p w:rsidR="000D39F8" w:rsidRDefault="000D39F8" w:rsidP="000D39F8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993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328. (zločinačko udruženje) i članka 329. (počinjenje kaznenog djela u sastavu zločinačkog udruženja) Kaznenog zakona i </w:t>
      </w:r>
    </w:p>
    <w:p w:rsidR="000D39F8" w:rsidRPr="008B22DF" w:rsidRDefault="000D39F8" w:rsidP="000D39F8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b) korupciju, na temelju: </w:t>
      </w:r>
    </w:p>
    <w:p w:rsidR="000D39F8" w:rsidRDefault="000D39F8" w:rsidP="000D39F8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0D39F8" w:rsidRDefault="000D39F8" w:rsidP="000D39F8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294.a (primanje mita u gospodarskom poslovanju), članka 294.b (davanje mita u gospodarskom poslovanju), članka 337. (zlouporaba položaja i ovlasti), </w:t>
      </w: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c) prijevaru, na temelju: </w:t>
      </w:r>
    </w:p>
    <w:p w:rsidR="000D39F8" w:rsidRDefault="000D39F8" w:rsidP="000D39F8">
      <w:pPr>
        <w:pStyle w:val="Odlomakpopisa"/>
        <w:numPr>
          <w:ilvl w:val="1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>članka 236. (prijevara), članka 247. (prijevara u gospodarskom poslovanju), članka 256. (utaja poreza ili carine) i članka 258. (subvencijska prijevara) Kaznenog zakona i</w:t>
      </w:r>
    </w:p>
    <w:p w:rsidR="000D39F8" w:rsidRPr="008B22DF" w:rsidRDefault="000D39F8" w:rsidP="000D39F8">
      <w:pPr>
        <w:pStyle w:val="Odlomakpopisa"/>
        <w:numPr>
          <w:ilvl w:val="1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d) terorizam ili kaznena djela povezana s terorističkim aktivnostima, na temelju</w:t>
      </w: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0D39F8" w:rsidRDefault="000D39F8" w:rsidP="000D39F8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0D39F8" w:rsidRPr="008B22DF" w:rsidRDefault="000D39F8" w:rsidP="000D39F8">
      <w:pPr>
        <w:pStyle w:val="Odlomakpopisa"/>
        <w:numPr>
          <w:ilvl w:val="1"/>
          <w:numId w:val="8"/>
        </w:numPr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e) pranje novca ili financiranje terorizma, na temelju: </w:t>
      </w:r>
    </w:p>
    <w:p w:rsidR="000D39F8" w:rsidRDefault="000D39F8" w:rsidP="000D39F8">
      <w:pPr>
        <w:pStyle w:val="Odlomakpopisa"/>
        <w:numPr>
          <w:ilvl w:val="1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>članka 98. (financiranje terorizma) i članka 265. (pranje novca) Kaznenog zakona i</w:t>
      </w:r>
    </w:p>
    <w:p w:rsidR="000D39F8" w:rsidRPr="008B22DF" w:rsidRDefault="000D39F8" w:rsidP="000D39F8">
      <w:pPr>
        <w:pStyle w:val="Odlomakpopisa"/>
        <w:numPr>
          <w:ilvl w:val="1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f) dječji rad ili druge oblike trgovanja ljudima, na temelju: </w:t>
      </w:r>
    </w:p>
    <w:p w:rsidR="000D39F8" w:rsidRPr="008B22DF" w:rsidRDefault="000D39F8" w:rsidP="000D39F8">
      <w:pPr>
        <w:pStyle w:val="Odlomakpopisa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106. (trgovanje ljudima) Kaznenog zakona - članka 175. (trgovanje ljudima i ropstvo) iz Kaznenog zakona (»Narodne novine«, br. 110/97., 27/98., 50/00., 129/00., 51/01., 111/03., 190/03., 105/04., 84/05., 71/06., 110/07., 152/08., 57/11., 77/11. i 143/12.) </w:t>
      </w:r>
    </w:p>
    <w:p w:rsidR="000D39F8" w:rsidRPr="00315C87" w:rsidRDefault="000D39F8" w:rsidP="000D39F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ili da je gospodarski subjekt koji nema poslovni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prethodno navedena kaznena djela i za odgovarajuća kaznena djela koja, prema nacionalnim propisima države poslovnog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nastana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gospodarskog subjekta, odnosno države čiji je osoba državljanin, obuhvaćaju razloge za isključenje iz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čl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57. st. 1. točaka od a) do f) Direktive 2014/24/EU </w:t>
      </w:r>
    </w:p>
    <w:p w:rsidR="000D39F8" w:rsidRDefault="000D39F8" w:rsidP="000D39F8">
      <w:pPr>
        <w:ind w:firstLine="708"/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2. je gospodarski subjekt koji nema poslovni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čl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251. st. 1. točke 1.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podtočaka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a) do f) Zakona o javnoj nabavi („Narodne Novine“ br. 120/16.) i za odgovarajuća kaznena djela koja, prema nacionalnim propisima države poslovnog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nastana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gospodarskog subjekta, odnosno države čiji je osoba državljanin, obuhvaćaju razloge za isključenje iz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čl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. 57. st. 1. točaka od a) do f) Direktive 2014/24/EU.</w:t>
      </w:r>
    </w:p>
    <w:p w:rsidR="000D39F8" w:rsidRDefault="000D39F8" w:rsidP="000D39F8">
      <w:pPr>
        <w:pStyle w:val="Odlomakpopisa"/>
        <w:ind w:left="0" w:firstLine="708"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DF">
        <w:rPr>
          <w:rFonts w:ascii="Times New Roman" w:hAnsi="Times New Roman" w:cs="Times New Roman"/>
          <w:b/>
          <w:i/>
          <w:sz w:val="24"/>
          <w:szCs w:val="24"/>
        </w:rPr>
        <w:t xml:space="preserve">Za potrebe utvrđivanja okolnosti iz točke 1. gospodarski subjekt u ponudi dostavlja izjavu. Izjavu daje osoba po zakonu ovlaštena za zastupanje gospodarskog subjekta. Izjava </w:t>
      </w:r>
      <w:r w:rsidRPr="00632ADF">
        <w:rPr>
          <w:rFonts w:ascii="Times New Roman" w:hAnsi="Times New Roman" w:cs="Times New Roman"/>
          <w:b/>
          <w:i/>
          <w:sz w:val="24"/>
          <w:szCs w:val="24"/>
          <w:u w:val="single"/>
        </w:rPr>
        <w:t>na smije biti starija od tri mjeseca</w:t>
      </w:r>
      <w:r w:rsidRPr="00632ADF">
        <w:rPr>
          <w:rFonts w:ascii="Times New Roman" w:hAnsi="Times New Roman" w:cs="Times New Roman"/>
          <w:b/>
          <w:i/>
          <w:sz w:val="24"/>
          <w:szCs w:val="24"/>
        </w:rPr>
        <w:t xml:space="preserve"> računajući od dana početka postupka javne nabave. Tekst Izjave u privitku ovoga poziva.</w:t>
      </w:r>
    </w:p>
    <w:p w:rsidR="000D39F8" w:rsidRDefault="000D39F8" w:rsidP="000D39F8">
      <w:pPr>
        <w:pStyle w:val="Odlomakpopisa"/>
        <w:ind w:left="0" w:firstLine="708"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9F8" w:rsidRPr="00315C87" w:rsidRDefault="000D39F8" w:rsidP="000D39F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gospodarski subjekt nije ispunio obveze plaćanja dospjelih poreznih obveza i obveza za mirovinsko i zdravstveno osiguranje: </w:t>
      </w:r>
    </w:p>
    <w:p w:rsidR="000D39F8" w:rsidRPr="00315C87" w:rsidRDefault="000D39F8" w:rsidP="000D39F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a) u Republici Hrvatskoj, ako gospodarski subjekt ima poslovni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Republici Hrvatskoj ili </w:t>
      </w:r>
    </w:p>
    <w:p w:rsidR="000D39F8" w:rsidRPr="00315C87" w:rsidRDefault="000D39F8" w:rsidP="000D39F8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b) u Republici Hrvatskoj ili u državi poslovnog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nastana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gospodarskog subjekta, ako gospodarski subjekt nema poslovni </w:t>
      </w:r>
      <w:proofErr w:type="spellStart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nastan</w:t>
      </w:r>
      <w:proofErr w:type="spellEnd"/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Republici Hrvatskoj . </w:t>
      </w:r>
    </w:p>
    <w:p w:rsidR="000D39F8" w:rsidRDefault="000D39F8" w:rsidP="000D39F8">
      <w:pPr>
        <w:pStyle w:val="Odlomakpopisa"/>
        <w:ind w:left="0" w:firstLine="708"/>
        <w:mirrorIndents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Iznimno, Naručitelj neće isključiti gospodarskog 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ubjekta iz postupka jednostavne nabave po osnovi iz točke 4</w:t>
      </w: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>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podtočke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3. </w:t>
      </w: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ako mu sukladno posebnom propisu plaćanje obveza nije dopušteno ili mu je odobrena odgoda plaćanja.</w:t>
      </w:r>
    </w:p>
    <w:p w:rsidR="000D39F8" w:rsidRPr="00632ADF" w:rsidRDefault="000D39F8" w:rsidP="000D39F8">
      <w:pPr>
        <w:pStyle w:val="Odlomakpopisa"/>
        <w:ind w:left="0" w:firstLine="708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0D39F8" w:rsidRPr="00632ADF" w:rsidRDefault="000D39F8" w:rsidP="000D39F8">
      <w:pPr>
        <w:pStyle w:val="Odlomakpopisa"/>
        <w:ind w:left="0"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DF">
        <w:rPr>
          <w:rFonts w:ascii="Times New Roman" w:hAnsi="Times New Roman" w:cs="Times New Roman"/>
          <w:b/>
          <w:i/>
          <w:sz w:val="24"/>
          <w:szCs w:val="24"/>
        </w:rPr>
        <w:t>Za potrebe utvrđivanja okolnosti iz točke 3. gospodarski subjekt u ponudi dostavlja:</w:t>
      </w:r>
    </w:p>
    <w:p w:rsidR="000D39F8" w:rsidRPr="00632ADF" w:rsidRDefault="000D39F8" w:rsidP="000D39F8">
      <w:pPr>
        <w:pStyle w:val="Odlomakpopisa"/>
        <w:ind w:left="0"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39F8" w:rsidRPr="00632ADF" w:rsidRDefault="000D39F8" w:rsidP="000D39F8">
      <w:pPr>
        <w:pStyle w:val="Odlomakpopisa"/>
        <w:ind w:left="0"/>
        <w:mirrorIndents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ADF">
        <w:rPr>
          <w:rFonts w:ascii="Times New Roman" w:hAnsi="Times New Roman" w:cs="Times New Roman"/>
          <w:b/>
          <w:i/>
          <w:sz w:val="24"/>
          <w:szCs w:val="24"/>
        </w:rPr>
        <w:tab/>
        <w:t>a) potvrdu Porezne uprave o stanju duga koja ne smije biti starija od 30 dana računajući od dana početka postupka javne nabave, ili</w:t>
      </w:r>
    </w:p>
    <w:p w:rsidR="000D39F8" w:rsidRDefault="000D39F8" w:rsidP="000D39F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32ADF">
        <w:rPr>
          <w:rFonts w:ascii="Times New Roman" w:hAnsi="Times New Roman" w:cs="Times New Roman"/>
          <w:b/>
          <w:i/>
          <w:sz w:val="24"/>
          <w:szCs w:val="24"/>
        </w:rPr>
        <w:tab/>
        <w:t>b) važeći jednakovrijedni dokument nadležnog tijela države sjedišta gospodarskog subjekta, ako se ne izdaje potvrda iz točke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a.</w:t>
      </w:r>
    </w:p>
    <w:p w:rsidR="000D39F8" w:rsidRDefault="000D39F8" w:rsidP="000D39F8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4.3</w:t>
      </w:r>
      <w:r w:rsidRPr="00A20B9E">
        <w:rPr>
          <w:rFonts w:ascii="Times New Roman" w:hAnsi="Times New Roman" w:cs="Times New Roman"/>
          <w:b/>
          <w:bCs/>
          <w:color w:val="auto"/>
        </w:rPr>
        <w:t xml:space="preserve">. Uvjeti sposobnosti u slučaju zajednice ponuditelja 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  <w:color w:val="auto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U slučaju zajednice ponuditelja svi članovi zajednice obvezni su pojedinačno dokazati svoju pravnu </w:t>
      </w:r>
      <w:r>
        <w:rPr>
          <w:rFonts w:ascii="Times New Roman" w:hAnsi="Times New Roman" w:cs="Times New Roman"/>
          <w:sz w:val="24"/>
          <w:szCs w:val="24"/>
        </w:rPr>
        <w:t>i poslovnu sposobnost iz točke 4</w:t>
      </w:r>
      <w:r w:rsidRPr="00A20B9E">
        <w:rPr>
          <w:rFonts w:ascii="Times New Roman" w:hAnsi="Times New Roman" w:cs="Times New Roman"/>
          <w:sz w:val="24"/>
          <w:szCs w:val="24"/>
        </w:rPr>
        <w:t>.1.1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zajednice ponuditelja svi članovi zajednice obvezni su pojedinačno dokazati svoju tehničku i stručnu sposobnost iz točke 4.2.1.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Pr="000B58AF" w:rsidRDefault="000D39F8" w:rsidP="000D39F8">
      <w:pPr>
        <w:pStyle w:val="Default"/>
        <w:shd w:val="clear" w:color="auto" w:fill="B8CCE4" w:themeFill="accent1" w:themeFillTint="6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5</w:t>
      </w:r>
      <w:r w:rsidRPr="000B58AF">
        <w:rPr>
          <w:rFonts w:ascii="Times New Roman" w:hAnsi="Times New Roman" w:cs="Times New Roman"/>
          <w:b/>
          <w:bCs/>
        </w:rPr>
        <w:t xml:space="preserve">. PODACI O PONUDI 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  <w:b/>
          <w:u w:val="single"/>
        </w:rPr>
      </w:pP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5</w:t>
      </w:r>
      <w:r w:rsidRPr="00A20B9E">
        <w:rPr>
          <w:rFonts w:ascii="Times New Roman" w:hAnsi="Times New Roman" w:cs="Times New Roman"/>
          <w:b/>
          <w:bCs/>
        </w:rPr>
        <w:t>.1.</w:t>
      </w:r>
      <w:r w:rsidRPr="000B58AF">
        <w:rPr>
          <w:rFonts w:ascii="Times New Roman" w:hAnsi="Times New Roman" w:cs="Times New Roman"/>
          <w:b/>
          <w:bCs/>
        </w:rPr>
        <w:t xml:space="preserve"> Sadržaj i način izrade ponude </w:t>
      </w:r>
    </w:p>
    <w:p w:rsidR="000D39F8" w:rsidRDefault="000D39F8" w:rsidP="000D39F8">
      <w:pPr>
        <w:pStyle w:val="Default"/>
        <w:rPr>
          <w:rFonts w:ascii="Times New Roman" w:hAnsi="Times New Roman" w:cs="Times New Roman"/>
        </w:rPr>
      </w:pPr>
    </w:p>
    <w:p w:rsidR="000D39F8" w:rsidRDefault="000D39F8" w:rsidP="000D39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20B9E">
        <w:rPr>
          <w:rFonts w:ascii="Times New Roman" w:hAnsi="Times New Roman" w:cs="Times New Roman"/>
        </w:rPr>
        <w:t xml:space="preserve">.1.1. Ponuda mora sadržavati: </w:t>
      </w:r>
    </w:p>
    <w:p w:rsidR="000D39F8" w:rsidRPr="00A20B9E" w:rsidRDefault="000D39F8" w:rsidP="000D39F8">
      <w:pPr>
        <w:pStyle w:val="Default"/>
        <w:ind w:firstLine="405"/>
        <w:rPr>
          <w:rFonts w:ascii="Times New Roman" w:hAnsi="Times New Roman" w:cs="Times New Roman"/>
        </w:rPr>
      </w:pPr>
    </w:p>
    <w:p w:rsidR="000D39F8" w:rsidRPr="0010459C" w:rsidRDefault="000D39F8" w:rsidP="000D39F8">
      <w:pPr>
        <w:pStyle w:val="Odlomakpopisa"/>
        <w:numPr>
          <w:ilvl w:val="1"/>
          <w:numId w:val="10"/>
        </w:numPr>
        <w:shd w:val="clear" w:color="auto" w:fill="FFFFFF" w:themeFill="background1"/>
        <w:ind w:left="851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0459C">
        <w:rPr>
          <w:rFonts w:ascii="Times New Roman" w:hAnsi="Times New Roman" w:cs="Times New Roman"/>
          <w:sz w:val="24"/>
          <w:szCs w:val="24"/>
        </w:rPr>
        <w:t>popunjen obrazac ponude,</w:t>
      </w:r>
    </w:p>
    <w:p w:rsidR="000D39F8" w:rsidRPr="0010459C" w:rsidRDefault="000D39F8" w:rsidP="000D39F8">
      <w:pPr>
        <w:pStyle w:val="Odlomakpopisa"/>
        <w:numPr>
          <w:ilvl w:val="1"/>
          <w:numId w:val="10"/>
        </w:numPr>
        <w:shd w:val="clear" w:color="auto" w:fill="FFFFFF" w:themeFill="background1"/>
        <w:tabs>
          <w:tab w:val="left" w:pos="709"/>
        </w:tabs>
        <w:ind w:left="851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0459C">
        <w:rPr>
          <w:rFonts w:ascii="Times New Roman" w:hAnsi="Times New Roman" w:cs="Times New Roman"/>
          <w:sz w:val="24"/>
          <w:szCs w:val="24"/>
        </w:rPr>
        <w:t>popunje</w:t>
      </w:r>
      <w:r>
        <w:rPr>
          <w:rFonts w:ascii="Times New Roman" w:hAnsi="Times New Roman" w:cs="Times New Roman"/>
          <w:sz w:val="24"/>
          <w:szCs w:val="24"/>
        </w:rPr>
        <w:t>n i ovjeren obrazac troškovnika</w:t>
      </w:r>
      <w:r w:rsidRPr="0010459C">
        <w:rPr>
          <w:rFonts w:ascii="Times New Roman" w:hAnsi="Times New Roman" w:cs="Times New Roman"/>
          <w:sz w:val="24"/>
          <w:szCs w:val="24"/>
        </w:rPr>
        <w:t>,</w:t>
      </w:r>
    </w:p>
    <w:p w:rsidR="000D39F8" w:rsidRPr="0010459C" w:rsidRDefault="000D39F8" w:rsidP="000D39F8">
      <w:pPr>
        <w:pStyle w:val="Odlomakpopisa"/>
        <w:numPr>
          <w:ilvl w:val="1"/>
          <w:numId w:val="10"/>
        </w:numPr>
        <w:shd w:val="clear" w:color="auto" w:fill="FFFFFF" w:themeFill="background1"/>
        <w:ind w:left="3261" w:hanging="1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0459C">
        <w:rPr>
          <w:rFonts w:ascii="Times New Roman" w:hAnsi="Times New Roman" w:cs="Times New Roman"/>
          <w:sz w:val="24"/>
          <w:szCs w:val="24"/>
        </w:rPr>
        <w:t xml:space="preserve">dokumenti kojima ponuditelj dokazuje da ne postoje obvezni razlozi isključenja, </w:t>
      </w:r>
    </w:p>
    <w:p w:rsidR="000D39F8" w:rsidRDefault="000D39F8" w:rsidP="000D39F8">
      <w:pPr>
        <w:pStyle w:val="Odlomakpopisa"/>
        <w:numPr>
          <w:ilvl w:val="1"/>
          <w:numId w:val="10"/>
        </w:numPr>
        <w:shd w:val="clear" w:color="auto" w:fill="FFFFFF" w:themeFill="background1"/>
        <w:tabs>
          <w:tab w:val="left" w:pos="709"/>
        </w:tabs>
        <w:ind w:left="3261"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0459C">
        <w:rPr>
          <w:rFonts w:ascii="Times New Roman" w:hAnsi="Times New Roman" w:cs="Times New Roman"/>
          <w:sz w:val="24"/>
          <w:szCs w:val="24"/>
        </w:rPr>
        <w:t>traženi dokazi sposobnosti,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20B9E">
        <w:rPr>
          <w:rFonts w:ascii="Times New Roman" w:hAnsi="Times New Roman" w:cs="Times New Roman"/>
        </w:rPr>
        <w:t>.1.2. Ponudu je potrebno izraditi u papirnatom obliku, na hrvatskom jeziku i latiničnom pismu. Ponuda mora biti uvezana u cjelinu na način da se onemogući naknadno vađenje ili umetanje listova. Ponuda mora biti pisana neizbrisivom tintom i numerirana, stranice se označavaju redni broj stranice kroz ukupan broj stranice.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</w:rPr>
      </w:pPr>
    </w:p>
    <w:p w:rsidR="000D39F8" w:rsidRDefault="000D39F8" w:rsidP="000D39F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20B9E">
        <w:rPr>
          <w:rFonts w:ascii="Times New Roman" w:hAnsi="Times New Roman" w:cs="Times New Roman"/>
        </w:rPr>
        <w:t>.1.3. Ponuditelju nije dozvoljeno nuditi alternativne ponude, varijante ili inačice ponuda.</w:t>
      </w:r>
    </w:p>
    <w:p w:rsidR="000D39F8" w:rsidRDefault="000D39F8" w:rsidP="000D39F8">
      <w:pPr>
        <w:pStyle w:val="Default"/>
        <w:rPr>
          <w:rFonts w:ascii="Times New Roman" w:hAnsi="Times New Roman" w:cs="Times New Roman"/>
        </w:rPr>
      </w:pPr>
    </w:p>
    <w:p w:rsidR="000D39F8" w:rsidRPr="00817C79" w:rsidRDefault="000D39F8" w:rsidP="000D39F8">
      <w:pPr>
        <w:pStyle w:val="Odlomakpopisa"/>
        <w:shd w:val="clear" w:color="auto" w:fill="FFFFFF" w:themeFill="background1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</w:t>
      </w:r>
      <w:r w:rsidRPr="00817C79">
        <w:rPr>
          <w:rFonts w:ascii="Times New Roman" w:hAnsi="Times New Roman" w:cs="Times New Roman"/>
        </w:rPr>
        <w:t>.1.4. Ukoliko ponuditelj nije u mogućnosti sve sastavne dijelove ponude uvezati u jednu cjelinu, dužan ih je obilježiti nazivom, označiti kao dijelove ponude i dostaviti istovremeno.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5</w:t>
      </w:r>
      <w:r w:rsidRPr="00A20B9E">
        <w:rPr>
          <w:rFonts w:ascii="Times New Roman" w:hAnsi="Times New Roman" w:cs="Times New Roman"/>
          <w:b/>
        </w:rPr>
        <w:t>.2</w:t>
      </w:r>
      <w:r w:rsidRPr="000B58AF">
        <w:rPr>
          <w:rFonts w:ascii="Times New Roman" w:hAnsi="Times New Roman" w:cs="Times New Roman"/>
          <w:b/>
        </w:rPr>
        <w:t>. Način dostave ponude</w:t>
      </w:r>
    </w:p>
    <w:p w:rsidR="000D39F8" w:rsidRPr="00A20B9E" w:rsidRDefault="000D39F8" w:rsidP="000D39F8">
      <w:pPr>
        <w:pStyle w:val="Default"/>
        <w:rPr>
          <w:rFonts w:ascii="Times New Roman" w:hAnsi="Times New Roman" w:cs="Times New Roman"/>
          <w:b/>
        </w:rPr>
      </w:pPr>
    </w:p>
    <w:p w:rsidR="000D39F8" w:rsidRPr="00A20B9E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.2.1. Ponuda se dostavlja u zatvorenoj omotnici na adresu naručitelja: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0D39F8" w:rsidRPr="00EC4942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942">
        <w:rPr>
          <w:rFonts w:ascii="Times New Roman" w:hAnsi="Times New Roman" w:cs="Times New Roman"/>
          <w:sz w:val="24"/>
          <w:szCs w:val="24"/>
        </w:rPr>
        <w:t xml:space="preserve">Uz </w:t>
      </w:r>
      <w:r>
        <w:rPr>
          <w:rFonts w:ascii="Times New Roman" w:hAnsi="Times New Roman" w:cs="Times New Roman"/>
          <w:sz w:val="24"/>
          <w:szCs w:val="24"/>
        </w:rPr>
        <w:t>naznaku:  Ev.br. 22</w:t>
      </w:r>
      <w:r w:rsidRPr="00EC4942">
        <w:rPr>
          <w:rFonts w:ascii="Times New Roman" w:hAnsi="Times New Roman" w:cs="Times New Roman"/>
          <w:sz w:val="24"/>
          <w:szCs w:val="24"/>
        </w:rPr>
        <w:t>/18 – NE</w:t>
      </w:r>
      <w:r>
        <w:rPr>
          <w:rFonts w:ascii="Times New Roman" w:hAnsi="Times New Roman" w:cs="Times New Roman"/>
          <w:sz w:val="24"/>
          <w:szCs w:val="24"/>
        </w:rPr>
        <w:t xml:space="preserve"> OTVARAJ – Ponuda za održavanje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Oxylog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transportnih ventilatora</w:t>
      </w:r>
    </w:p>
    <w:p w:rsidR="000D39F8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.2.2. Na omotnici ponude moraju biti naznačeni i naziv i adresa ponuditelja</w:t>
      </w: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0B9E">
        <w:rPr>
          <w:rFonts w:ascii="Times New Roman" w:hAnsi="Times New Roman" w:cs="Times New Roman"/>
          <w:b/>
          <w:sz w:val="24"/>
          <w:szCs w:val="24"/>
        </w:rPr>
        <w:t xml:space="preserve">.3.  </w:t>
      </w:r>
      <w:r w:rsidRPr="000B58AF">
        <w:rPr>
          <w:rFonts w:ascii="Times New Roman" w:hAnsi="Times New Roman" w:cs="Times New Roman"/>
          <w:b/>
          <w:sz w:val="24"/>
          <w:szCs w:val="24"/>
        </w:rPr>
        <w:t>Način izračuna cijene za predmet nabave, sadržaj cijene, nepromjenjivost cijene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9F8" w:rsidRDefault="000D39F8" w:rsidP="000D39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.3.1. Cijena u ponudi treba biti izražena u kunama i bez PDV-a. Cijena ponude piše se brojkama. U cijenu ponude moraju biti uračunati svi troškovi, takse, i ostala davanja te eventualni popusti na cijenu ponude bez PDV-a, ukoliko ih ponuditelj daje.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.3.2. Porez na dodanu vrijednost posebno se iskazuje</w:t>
      </w: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.3.3. Ponuda treba biti izražena u kunama</w:t>
      </w:r>
    </w:p>
    <w:p w:rsidR="000D39F8" w:rsidRPr="00A20B9E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20B9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Pr="000B58AF">
        <w:rPr>
          <w:rFonts w:ascii="Times New Roman" w:hAnsi="Times New Roman" w:cs="Times New Roman"/>
          <w:b/>
          <w:sz w:val="24"/>
          <w:szCs w:val="24"/>
        </w:rPr>
        <w:t>Kriterij odabira najpovoljnije ponude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.4.1. Kriterij odabira najpovoljnije ponude je najniža cijena ponude</w:t>
      </w: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A20B9E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Pr="000B58AF">
        <w:rPr>
          <w:rFonts w:ascii="Times New Roman" w:hAnsi="Times New Roman" w:cs="Times New Roman"/>
          <w:b/>
          <w:sz w:val="24"/>
          <w:szCs w:val="24"/>
        </w:rPr>
        <w:t>Rok valjanosti ponude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9F8" w:rsidRDefault="000D39F8" w:rsidP="000D39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0B9E">
        <w:rPr>
          <w:rFonts w:ascii="Times New Roman" w:hAnsi="Times New Roman" w:cs="Times New Roman"/>
          <w:sz w:val="24"/>
          <w:szCs w:val="24"/>
        </w:rPr>
        <w:t>.5.1. Rok valjanosti ponude treba biti najmanje 90 dana od krajnjeg roka za dostavu ponude</w:t>
      </w:r>
    </w:p>
    <w:p w:rsidR="000D39F8" w:rsidRPr="000B58AF" w:rsidRDefault="000D39F8" w:rsidP="000D39F8">
      <w:pPr>
        <w:shd w:val="clear" w:color="auto" w:fill="B8CCE4" w:themeFill="accent1" w:themeFillTint="66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58AF">
        <w:rPr>
          <w:rFonts w:ascii="Times New Roman" w:hAnsi="Times New Roman" w:cs="Times New Roman"/>
          <w:b/>
          <w:sz w:val="24"/>
          <w:szCs w:val="24"/>
        </w:rPr>
        <w:t>. OSTALE ODREDBE</w:t>
      </w:r>
    </w:p>
    <w:p w:rsidR="000D39F8" w:rsidRPr="000B58AF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9F8" w:rsidRPr="000B58AF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58AF">
        <w:rPr>
          <w:rFonts w:ascii="Times New Roman" w:hAnsi="Times New Roman" w:cs="Times New Roman"/>
          <w:b/>
          <w:sz w:val="24"/>
          <w:szCs w:val="24"/>
        </w:rPr>
        <w:t>.1. Odredbe koje se odnose na zajednicu ponuditelja</w:t>
      </w:r>
    </w:p>
    <w:p w:rsidR="000D39F8" w:rsidRPr="00336AF4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6AF4">
        <w:rPr>
          <w:rFonts w:ascii="Times New Roman" w:hAnsi="Times New Roman" w:cs="Times New Roman"/>
          <w:color w:val="auto"/>
        </w:rPr>
        <w:t>Ukoliko se dva ili više gospodarskih subjekata udruže radi podnošenja zajedničke ponude, u ponudi se obavezno navodi da se radi o ponudi zajednice ponuditelja. Za svakog pojedinog člana zajednice ponuditelja n</w:t>
      </w:r>
      <w:r>
        <w:rPr>
          <w:rFonts w:ascii="Times New Roman" w:hAnsi="Times New Roman" w:cs="Times New Roman"/>
          <w:color w:val="auto"/>
        </w:rPr>
        <w:t>avodi se naziv i sjedište</w:t>
      </w:r>
      <w:r w:rsidRPr="00336AF4">
        <w:rPr>
          <w:rFonts w:ascii="Times New Roman" w:hAnsi="Times New Roman" w:cs="Times New Roman"/>
          <w:color w:val="auto"/>
        </w:rPr>
        <w:t>, OIB (ili nacionalni identifikacijski broj prema zemlji sjedišta pojedi</w:t>
      </w:r>
      <w:r>
        <w:rPr>
          <w:rFonts w:ascii="Times New Roman" w:hAnsi="Times New Roman" w:cs="Times New Roman"/>
          <w:color w:val="auto"/>
        </w:rPr>
        <w:t>nog člana zajednice)</w:t>
      </w:r>
      <w:r w:rsidRPr="00336AF4">
        <w:rPr>
          <w:rFonts w:ascii="Times New Roman" w:hAnsi="Times New Roman" w:cs="Times New Roman"/>
          <w:color w:val="auto"/>
        </w:rPr>
        <w:t xml:space="preserve">, adresa e-pošte, broj telefona i </w:t>
      </w:r>
      <w:proofErr w:type="spellStart"/>
      <w:r w:rsidRPr="00336AF4">
        <w:rPr>
          <w:rFonts w:ascii="Times New Roman" w:hAnsi="Times New Roman" w:cs="Times New Roman"/>
          <w:color w:val="auto"/>
        </w:rPr>
        <w:t>telefaxa</w:t>
      </w:r>
      <w:proofErr w:type="spellEnd"/>
      <w:r w:rsidRPr="00336AF4">
        <w:rPr>
          <w:rFonts w:ascii="Times New Roman" w:hAnsi="Times New Roman" w:cs="Times New Roman"/>
          <w:color w:val="auto"/>
        </w:rPr>
        <w:t xml:space="preserve"> te kontakt osoba. </w:t>
      </w: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6AF4">
        <w:rPr>
          <w:rFonts w:ascii="Times New Roman" w:hAnsi="Times New Roman" w:cs="Times New Roman"/>
          <w:color w:val="auto"/>
        </w:rPr>
        <w:t xml:space="preserve">Nositelj zajedničke ponude potpisuje ponudu, ako članovi zajednice ponuditelja ne odrede drugačije. </w:t>
      </w: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6AF4">
        <w:rPr>
          <w:rFonts w:ascii="Times New Roman" w:hAnsi="Times New Roman" w:cs="Times New Roman"/>
          <w:color w:val="auto"/>
        </w:rPr>
        <w:t xml:space="preserve">U zajedničkoj ponudi mora se navesti koji će </w:t>
      </w:r>
      <w:r w:rsidRPr="00336AF4">
        <w:rPr>
          <w:rFonts w:ascii="Times New Roman" w:hAnsi="Times New Roman" w:cs="Times New Roman"/>
          <w:b/>
          <w:bCs/>
          <w:color w:val="auto"/>
        </w:rPr>
        <w:t xml:space="preserve">dio predmeta nabave izvršavati pojedini član zajednice ponuditelja te u skladu s tim, </w:t>
      </w:r>
      <w:r w:rsidRPr="00336AF4">
        <w:rPr>
          <w:rFonts w:ascii="Times New Roman" w:hAnsi="Times New Roman" w:cs="Times New Roman"/>
          <w:color w:val="auto"/>
        </w:rPr>
        <w:t xml:space="preserve">navesti </w:t>
      </w:r>
      <w:r w:rsidRPr="00336AF4">
        <w:rPr>
          <w:rFonts w:ascii="Times New Roman" w:hAnsi="Times New Roman" w:cs="Times New Roman"/>
          <w:b/>
          <w:bCs/>
          <w:color w:val="auto"/>
        </w:rPr>
        <w:t xml:space="preserve">imena i potrebnu stručnu spremu osoba odgovornih za izvršenje predmeta nabave iz zajedničke ponude. </w:t>
      </w: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6AF4">
        <w:rPr>
          <w:rFonts w:ascii="Times New Roman" w:hAnsi="Times New Roman" w:cs="Times New Roman"/>
          <w:color w:val="auto"/>
        </w:rPr>
        <w:t>Odgovornost ponuditelja iz zajedničke ponude je solidarna.</w:t>
      </w:r>
    </w:p>
    <w:p w:rsidR="000D39F8" w:rsidRPr="00336AF4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Pr="000B58AF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58AF">
        <w:rPr>
          <w:rFonts w:ascii="Times New Roman" w:hAnsi="Times New Roman" w:cs="Times New Roman"/>
          <w:b/>
          <w:sz w:val="24"/>
          <w:szCs w:val="24"/>
        </w:rPr>
        <w:t xml:space="preserve">.2. Odredbe koje se odnose na </w:t>
      </w:r>
      <w:proofErr w:type="spellStart"/>
      <w:r w:rsidRPr="000B58AF">
        <w:rPr>
          <w:rFonts w:ascii="Times New Roman" w:hAnsi="Times New Roman" w:cs="Times New Roman"/>
          <w:b/>
          <w:sz w:val="24"/>
          <w:szCs w:val="24"/>
        </w:rPr>
        <w:t>podizvoditelje</w:t>
      </w:r>
      <w:proofErr w:type="spellEnd"/>
    </w:p>
    <w:p w:rsidR="000D39F8" w:rsidRPr="00336AF4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6AF4">
        <w:rPr>
          <w:rFonts w:ascii="Times New Roman" w:hAnsi="Times New Roman" w:cs="Times New Roman"/>
          <w:color w:val="auto"/>
        </w:rPr>
        <w:t xml:space="preserve">Ukoliko ponuditelj namjerava dio ugovora dati u podugovor </w:t>
      </w:r>
      <w:proofErr w:type="spellStart"/>
      <w:r w:rsidRPr="00336AF4">
        <w:rPr>
          <w:rFonts w:ascii="Times New Roman" w:hAnsi="Times New Roman" w:cs="Times New Roman"/>
          <w:color w:val="auto"/>
        </w:rPr>
        <w:t>podizvoditelju</w:t>
      </w:r>
      <w:proofErr w:type="spellEnd"/>
      <w:r w:rsidRPr="00336AF4">
        <w:rPr>
          <w:rFonts w:ascii="Times New Roman" w:hAnsi="Times New Roman" w:cs="Times New Roman"/>
          <w:color w:val="auto"/>
        </w:rPr>
        <w:t xml:space="preserve">/ima, tada u ponudi </w:t>
      </w:r>
      <w:r w:rsidRPr="00336AF4">
        <w:rPr>
          <w:rFonts w:ascii="Times New Roman" w:hAnsi="Times New Roman" w:cs="Times New Roman"/>
          <w:b/>
          <w:bCs/>
          <w:color w:val="auto"/>
        </w:rPr>
        <w:t xml:space="preserve">mora navesti podatke o dijelu ugovora o  nabavi koji namjerava dati u podugovor </w:t>
      </w:r>
      <w:r w:rsidRPr="00336AF4">
        <w:rPr>
          <w:rFonts w:ascii="Times New Roman" w:hAnsi="Times New Roman" w:cs="Times New Roman"/>
          <w:color w:val="auto"/>
        </w:rPr>
        <w:t>te podatke koji će biti obavezni sastojci ugovora.</w:t>
      </w: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D39F8" w:rsidRPr="00336AF4" w:rsidRDefault="000D39F8" w:rsidP="000D39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36AF4">
        <w:rPr>
          <w:rFonts w:ascii="Times New Roman" w:hAnsi="Times New Roman" w:cs="Times New Roman"/>
          <w:color w:val="auto"/>
        </w:rPr>
        <w:t xml:space="preserve">Sudjelovanje </w:t>
      </w:r>
      <w:proofErr w:type="spellStart"/>
      <w:r w:rsidRPr="00336AF4">
        <w:rPr>
          <w:rFonts w:ascii="Times New Roman" w:hAnsi="Times New Roman" w:cs="Times New Roman"/>
          <w:color w:val="auto"/>
        </w:rPr>
        <w:t>podizvoditelja</w:t>
      </w:r>
      <w:proofErr w:type="spellEnd"/>
      <w:r w:rsidRPr="00336AF4">
        <w:rPr>
          <w:rFonts w:ascii="Times New Roman" w:hAnsi="Times New Roman" w:cs="Times New Roman"/>
          <w:color w:val="auto"/>
        </w:rPr>
        <w:t xml:space="preserve"> ne utječe na odgovornost ponuditelja za izvršenje ugovora nabavi. 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Pr="000B58AF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B58AF">
        <w:rPr>
          <w:rFonts w:ascii="Times New Roman" w:hAnsi="Times New Roman" w:cs="Times New Roman"/>
          <w:b/>
          <w:sz w:val="24"/>
          <w:szCs w:val="24"/>
        </w:rPr>
        <w:t>.3. Datum, vrijeme i mjesto dostave i otvaranje ponuda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Pr="00A20B9E" w:rsidRDefault="000D39F8" w:rsidP="000D39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0B9E">
        <w:rPr>
          <w:rFonts w:ascii="Times New Roman" w:hAnsi="Times New Roman" w:cs="Times New Roman"/>
          <w:sz w:val="24"/>
          <w:szCs w:val="24"/>
        </w:rPr>
        <w:t>.3.1. Ponuda se dostavlja u pisanom obliku, u zatvorenoj omotnici  na kojoj mora biti naznačeno:</w:t>
      </w:r>
    </w:p>
    <w:p w:rsidR="000D39F8" w:rsidRPr="00A20B9E" w:rsidRDefault="000D39F8" w:rsidP="000D39F8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naziv i adresa naručitelja</w:t>
      </w:r>
    </w:p>
    <w:p w:rsidR="000D39F8" w:rsidRPr="00A20B9E" w:rsidRDefault="000D39F8" w:rsidP="000D39F8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naziv i adresa ponuditelja</w:t>
      </w:r>
    </w:p>
    <w:p w:rsidR="000D39F8" w:rsidRPr="00A20B9E" w:rsidRDefault="000D39F8" w:rsidP="000D39F8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evidencijski broj nabave</w:t>
      </w:r>
    </w:p>
    <w:p w:rsidR="000D39F8" w:rsidRPr="00A20B9E" w:rsidRDefault="000D39F8" w:rsidP="000D39F8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naziv predmeta nabave</w:t>
      </w:r>
    </w:p>
    <w:p w:rsidR="000D39F8" w:rsidRPr="00A20B9E" w:rsidRDefault="000D39F8" w:rsidP="000D39F8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naznaka „ne otvaraj“</w:t>
      </w:r>
    </w:p>
    <w:p w:rsidR="000D39F8" w:rsidRPr="0078116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78116E" w:rsidRDefault="000D39F8" w:rsidP="000D39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8116E">
        <w:rPr>
          <w:rFonts w:ascii="Times New Roman" w:hAnsi="Times New Roman" w:cs="Times New Roman"/>
          <w:sz w:val="24"/>
          <w:szCs w:val="24"/>
        </w:rPr>
        <w:t>6.</w:t>
      </w:r>
      <w:r w:rsidR="0078116E" w:rsidRPr="0078116E">
        <w:rPr>
          <w:rFonts w:ascii="Times New Roman" w:hAnsi="Times New Roman" w:cs="Times New Roman"/>
          <w:sz w:val="24"/>
          <w:szCs w:val="24"/>
        </w:rPr>
        <w:t>3.2. Rok za dostavu ponuda je 08</w:t>
      </w:r>
      <w:r w:rsidRPr="0078116E">
        <w:rPr>
          <w:rFonts w:ascii="Times New Roman" w:hAnsi="Times New Roman" w:cs="Times New Roman"/>
          <w:sz w:val="24"/>
          <w:szCs w:val="24"/>
        </w:rPr>
        <w:t xml:space="preserve">. </w:t>
      </w:r>
      <w:r w:rsidR="0078116E" w:rsidRPr="0078116E">
        <w:rPr>
          <w:rFonts w:ascii="Times New Roman" w:hAnsi="Times New Roman" w:cs="Times New Roman"/>
          <w:sz w:val="24"/>
          <w:szCs w:val="24"/>
        </w:rPr>
        <w:t>lipnja 2018. godine do 12</w:t>
      </w:r>
      <w:r w:rsidRPr="0078116E">
        <w:rPr>
          <w:rFonts w:ascii="Times New Roman" w:hAnsi="Times New Roman" w:cs="Times New Roman"/>
          <w:sz w:val="24"/>
          <w:szCs w:val="24"/>
        </w:rPr>
        <w:t>:00 sati: Zavod za hitnu medicinu Ličko-senjske županije, Vile Velebita 15, 53000 Gospić.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0B9E">
        <w:rPr>
          <w:rFonts w:ascii="Times New Roman" w:hAnsi="Times New Roman" w:cs="Times New Roman"/>
          <w:sz w:val="24"/>
          <w:szCs w:val="24"/>
        </w:rPr>
        <w:t>.3.3. Otvaranje ponuda nije javno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7C79">
        <w:rPr>
          <w:rFonts w:ascii="Times New Roman" w:hAnsi="Times New Roman" w:cs="Times New Roman"/>
          <w:b/>
          <w:sz w:val="24"/>
          <w:szCs w:val="24"/>
        </w:rPr>
        <w:t>6.4. Rok  za donošenje odluke o odabiru ili poništenju</w:t>
      </w:r>
    </w:p>
    <w:p w:rsidR="000D39F8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Rok za donošenje Odluke o odabiru  ili poništenju iznosi 30 dana od dana isteka roka za dostavu ponude.</w:t>
      </w:r>
    </w:p>
    <w:p w:rsidR="000D39F8" w:rsidRPr="00A20B9E" w:rsidRDefault="000D39F8" w:rsidP="000D39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D39F8" w:rsidRPr="00817C79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7C79">
        <w:rPr>
          <w:rFonts w:ascii="Times New Roman" w:hAnsi="Times New Roman" w:cs="Times New Roman"/>
          <w:b/>
          <w:sz w:val="24"/>
          <w:szCs w:val="24"/>
        </w:rPr>
        <w:t>6.5. Rok, uvjeti i način plaćanja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Rok plaćanja je 60 dana od dana ispostavljenog 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B9E">
        <w:rPr>
          <w:rFonts w:ascii="Times New Roman" w:hAnsi="Times New Roman" w:cs="Times New Roman"/>
          <w:sz w:val="24"/>
          <w:szCs w:val="24"/>
        </w:rPr>
        <w:t>- okončane situacije za izvršene radove. Plaćanje se obavlja na žiroračun ponuditelja.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0D39F8" w:rsidRDefault="000D39F8" w:rsidP="000D39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1.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Gospić, </w:t>
      </w:r>
      <w:r>
        <w:rPr>
          <w:rFonts w:ascii="Times New Roman" w:hAnsi="Times New Roman" w:cs="Times New Roman"/>
          <w:sz w:val="24"/>
          <w:szCs w:val="24"/>
        </w:rPr>
        <w:t>Vile Velebita 15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D39F8" w:rsidRPr="00A20B9E" w:rsidRDefault="004220D3" w:rsidP="000D39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nabavu održavanja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Oxylog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transportnih ventilatora</w:t>
      </w:r>
    </w:p>
    <w:p w:rsidR="000D39F8" w:rsidRPr="00A20B9E" w:rsidRDefault="000D39F8" w:rsidP="000D3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. Br. nabave Zavoda za hitnu medicinu Ličko-senjske županije: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0D3">
        <w:rPr>
          <w:rFonts w:ascii="Times New Roman" w:hAnsi="Times New Roman" w:cs="Times New Roman"/>
          <w:sz w:val="24"/>
          <w:szCs w:val="24"/>
        </w:rPr>
        <w:t>22</w:t>
      </w:r>
      <w:r w:rsidRPr="00EC4942">
        <w:rPr>
          <w:rFonts w:ascii="Times New Roman" w:hAnsi="Times New Roman" w:cs="Times New Roman"/>
          <w:sz w:val="24"/>
          <w:szCs w:val="24"/>
        </w:rPr>
        <w:t>/18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 Opći podaci o Naručitelju: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Naručitelj: Zavod za hitnu medicinu Ličko-senjske županije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0D39F8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Adresa e-pošte: </w:t>
      </w:r>
      <w:hyperlink r:id="rId9" w:history="1">
        <w:r w:rsidR="0078116E" w:rsidRPr="00E40FD2">
          <w:rPr>
            <w:rStyle w:val="Hiperveza"/>
            <w:rFonts w:ascii="Times New Roman" w:hAnsi="Times New Roman" w:cs="Times New Roman"/>
            <w:sz w:val="24"/>
            <w:szCs w:val="24"/>
          </w:rPr>
          <w:t>ana.jelic@zzhmlsz.hr</w:t>
        </w:r>
      </w:hyperlink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roj telefona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6941">
        <w:rPr>
          <w:rFonts w:ascii="Times New Roman" w:hAnsi="Times New Roman" w:cs="Times New Roman"/>
          <w:sz w:val="24"/>
          <w:szCs w:val="24"/>
        </w:rPr>
        <w:t>053/658 136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 Opći podaci o ponuditelju: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Naziv ponuditelja: ________________________________________________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ponuditelja: 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OIB ponuditelja: __________________________________________________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Ponuditelj je u sustavu PDV-a:                     DA/NE</w:t>
      </w:r>
      <w:r w:rsidRPr="00A20B9E">
        <w:rPr>
          <w:rFonts w:ascii="Times New Roman" w:hAnsi="Times New Roman" w:cs="Times New Roman"/>
          <w:sz w:val="24"/>
          <w:szCs w:val="24"/>
        </w:rPr>
        <w:tab/>
        <w:t>(zaokružiti)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za dostavu pošte:___________________________________________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e-pošte:___________________________________________________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0B9E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Žiroračun:_______________________________________________________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Kontakt osoba ponuditelja:_________________________________________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3. Predmet nabave</w:t>
      </w:r>
      <w:r w:rsidRPr="00A20B9E">
        <w:rPr>
          <w:rFonts w:ascii="Times New Roman" w:hAnsi="Times New Roman" w:cs="Times New Roman"/>
          <w:sz w:val="24"/>
          <w:szCs w:val="24"/>
        </w:rPr>
        <w:t xml:space="preserve">: nabava </w:t>
      </w:r>
      <w:r>
        <w:rPr>
          <w:rFonts w:ascii="Times New Roman" w:hAnsi="Times New Roman" w:cs="Times New Roman"/>
          <w:sz w:val="24"/>
          <w:szCs w:val="24"/>
        </w:rPr>
        <w:t xml:space="preserve">jednostavne </w:t>
      </w:r>
      <w:r w:rsidRPr="00A20B9E">
        <w:rPr>
          <w:rFonts w:ascii="Times New Roman" w:hAnsi="Times New Roman" w:cs="Times New Roman"/>
          <w:sz w:val="24"/>
          <w:szCs w:val="24"/>
        </w:rPr>
        <w:t xml:space="preserve">vrijednosti s namjerom sklapanja ugovora o </w:t>
      </w:r>
      <w:r>
        <w:rPr>
          <w:rFonts w:ascii="Times New Roman" w:hAnsi="Times New Roman" w:cs="Times New Roman"/>
          <w:sz w:val="24"/>
          <w:szCs w:val="24"/>
        </w:rPr>
        <w:t>nabavi guma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 xml:space="preserve">4. Podaci o </w:t>
      </w:r>
      <w:proofErr w:type="spellStart"/>
      <w:r w:rsidRPr="00A20B9E">
        <w:rPr>
          <w:rFonts w:ascii="Times New Roman" w:hAnsi="Times New Roman" w:cs="Times New Roman"/>
          <w:b/>
          <w:sz w:val="24"/>
          <w:szCs w:val="24"/>
        </w:rPr>
        <w:t>podizvoditeljima</w:t>
      </w:r>
      <w:proofErr w:type="spellEnd"/>
      <w:r w:rsidRPr="00A20B9E">
        <w:rPr>
          <w:rFonts w:ascii="Times New Roman" w:hAnsi="Times New Roman" w:cs="Times New Roman"/>
          <w:b/>
          <w:sz w:val="24"/>
          <w:szCs w:val="24"/>
        </w:rPr>
        <w:t xml:space="preserve"> i dijelu ugovora o nabavi, ako se dio ugovora daje u podugovor: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ab/>
        <w:t xml:space="preserve">- Podaci o </w:t>
      </w:r>
      <w:proofErr w:type="spellStart"/>
      <w:r w:rsidRPr="00A20B9E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 xml:space="preserve"> i podaci o dijelu ugovora o nabavi, ako se dio ugovora daje u podugovor: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0D39F8" w:rsidRPr="00A20B9E" w:rsidTr="00D67669">
        <w:trPr>
          <w:trHeight w:val="3904"/>
        </w:trPr>
        <w:tc>
          <w:tcPr>
            <w:tcW w:w="9288" w:type="dxa"/>
          </w:tcPr>
          <w:p w:rsidR="000D39F8" w:rsidRPr="00A20B9E" w:rsidRDefault="000D39F8" w:rsidP="00D6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ZAVOD ZA HITNU MEDICINU LIČKO -  SENJSKE ŽUPANIJE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>Nakon što smo proučili Poziv za dostavu ponuda uključujući sve dodatke čiji prijem ovime potvrđujemo, mi niže potpisani nudimo</w:t>
            </w:r>
            <w:r w:rsidR="004220D3">
              <w:rPr>
                <w:rFonts w:ascii="Times New Roman" w:hAnsi="Times New Roman" w:cs="Times New Roman"/>
                <w:sz w:val="24"/>
                <w:szCs w:val="24"/>
              </w:rPr>
              <w:t xml:space="preserve"> održavanje </w:t>
            </w:r>
            <w:proofErr w:type="spellStart"/>
            <w:r w:rsidR="004220D3">
              <w:rPr>
                <w:rFonts w:ascii="Times New Roman" w:hAnsi="Times New Roman" w:cs="Times New Roman"/>
                <w:sz w:val="24"/>
                <w:szCs w:val="24"/>
              </w:rPr>
              <w:t>Oxylog</w:t>
            </w:r>
            <w:proofErr w:type="spellEnd"/>
            <w:r w:rsidR="004220D3">
              <w:rPr>
                <w:rFonts w:ascii="Times New Roman" w:hAnsi="Times New Roman" w:cs="Times New Roman"/>
                <w:sz w:val="24"/>
                <w:szCs w:val="24"/>
              </w:rPr>
              <w:t xml:space="preserve"> transportnih ventilatora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navedenu Ustanovu,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u skladu s navedenim Pozivom za dostavu ponuda u </w:t>
            </w: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iznosu od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_____________________________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CIJENA PONUDE (bez PDV-a) kn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___________________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IZNOS PDV-a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______________________________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UKUPNA CIJENA PONUDE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>U skladu s ponudbenim troškovnikom koji se nalazi u prilogu i čini sastavni dio ponude. Ponuđena cijena formirana je u skladu sa svim odredbama ovoga Poziva za dostavu ponuda.</w:t>
            </w: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9F8" w:rsidRPr="00A20B9E" w:rsidRDefault="000D39F8" w:rsidP="00D6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8. Rok valjanosti ponude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>: Suglasni smo da je ova ponuda za nas obvezujuća tijekom devedeset (90) dana od datuma utvrđenog za otvaranje ponuda i da može biti prihvaćena u bilo koje doba prije isteka tog roka.</w:t>
            </w:r>
          </w:p>
        </w:tc>
      </w:tr>
    </w:tbl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A20B9E" w:rsidRDefault="000D39F8" w:rsidP="000D39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9F8" w:rsidRPr="00866F6F" w:rsidRDefault="000D39F8" w:rsidP="000D39F8">
      <w:pPr>
        <w:jc w:val="both"/>
        <w:outlineLvl w:val="0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>U ........................... , dana ...........................g.</w:t>
      </w:r>
    </w:p>
    <w:p w:rsidR="000D39F8" w:rsidRDefault="000D39F8" w:rsidP="000D39F8">
      <w:pPr>
        <w:spacing w:after="0" w:line="240" w:lineRule="auto"/>
        <w:ind w:left="3600"/>
        <w:jc w:val="both"/>
        <w:rPr>
          <w:rFonts w:ascii="Calibri" w:hAnsi="Calibri"/>
        </w:rPr>
      </w:pPr>
    </w:p>
    <w:p w:rsidR="000D39F8" w:rsidRDefault="000D39F8" w:rsidP="000D39F8">
      <w:pPr>
        <w:spacing w:after="0" w:line="240" w:lineRule="auto"/>
        <w:ind w:left="3600"/>
        <w:jc w:val="both"/>
        <w:rPr>
          <w:rFonts w:ascii="Calibri" w:hAnsi="Calibri"/>
        </w:rPr>
      </w:pPr>
    </w:p>
    <w:p w:rsidR="000D39F8" w:rsidRDefault="000D39F8" w:rsidP="000D39F8">
      <w:pPr>
        <w:spacing w:after="0" w:line="240" w:lineRule="auto"/>
        <w:ind w:left="3600"/>
        <w:jc w:val="both"/>
        <w:rPr>
          <w:rFonts w:ascii="Calibri" w:hAnsi="Calibri"/>
        </w:rPr>
      </w:pPr>
    </w:p>
    <w:p w:rsidR="000D39F8" w:rsidRPr="00866F6F" w:rsidRDefault="000D39F8" w:rsidP="000D39F8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 xml:space="preserve"> </w:t>
      </w:r>
      <w:proofErr w:type="spellStart"/>
      <w:r w:rsidRPr="00866F6F">
        <w:rPr>
          <w:rFonts w:ascii="Times New Roman" w:hAnsi="Times New Roman" w:cs="Times New Roman"/>
        </w:rPr>
        <w:t>M.P</w:t>
      </w:r>
      <w:proofErr w:type="spellEnd"/>
      <w:r w:rsidRPr="00866F6F">
        <w:rPr>
          <w:rFonts w:ascii="Times New Roman" w:hAnsi="Times New Roman" w:cs="Times New Roman"/>
        </w:rPr>
        <w:t>.</w:t>
      </w:r>
      <w:r w:rsidRPr="00866F6F">
        <w:rPr>
          <w:rFonts w:ascii="Times New Roman" w:hAnsi="Times New Roman" w:cs="Times New Roman"/>
        </w:rPr>
        <w:tab/>
        <w:t xml:space="preserve">        ......................................................................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  <w:r w:rsidRPr="00866F6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4220D3">
        <w:rPr>
          <w:rFonts w:ascii="Times New Roman" w:hAnsi="Times New Roman" w:cs="Times New Roman"/>
          <w:i/>
          <w:sz w:val="18"/>
          <w:szCs w:val="18"/>
        </w:rPr>
        <w:tab/>
      </w:r>
      <w:r w:rsidR="004220D3">
        <w:rPr>
          <w:rFonts w:ascii="Times New Roman" w:hAnsi="Times New Roman" w:cs="Times New Roman"/>
          <w:i/>
          <w:sz w:val="18"/>
          <w:szCs w:val="18"/>
        </w:rPr>
        <w:tab/>
        <w:t xml:space="preserve">       (potpis ovlaštene osobe</w:t>
      </w:r>
      <w:r w:rsidRPr="00866F6F">
        <w:rPr>
          <w:rFonts w:ascii="Times New Roman" w:hAnsi="Times New Roman" w:cs="Times New Roman"/>
          <w:i/>
          <w:sz w:val="18"/>
          <w:szCs w:val="18"/>
        </w:rPr>
        <w:t>)</w:t>
      </w:r>
    </w:p>
    <w:p w:rsidR="000D39F8" w:rsidRDefault="000D39F8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2.</w:t>
      </w:r>
    </w:p>
    <w:p w:rsidR="004220D3" w:rsidRDefault="004220D3" w:rsidP="004220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1F02"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 w:rsidRPr="001E1F02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E1F02">
        <w:rPr>
          <w:rFonts w:ascii="Times New Roman" w:hAnsi="Times New Roman" w:cs="Times New Roman"/>
          <w:sz w:val="24"/>
          <w:szCs w:val="24"/>
        </w:rPr>
        <w:t xml:space="preserve">. 251. i </w:t>
      </w:r>
      <w:proofErr w:type="spellStart"/>
      <w:r w:rsidRPr="001E1F02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1E1F02">
        <w:rPr>
          <w:rFonts w:ascii="Times New Roman" w:hAnsi="Times New Roman" w:cs="Times New Roman"/>
          <w:sz w:val="24"/>
          <w:szCs w:val="24"/>
        </w:rPr>
        <w:t>. 265. st. 2. Zakona o javnoj nabav</w:t>
      </w:r>
      <w:r>
        <w:rPr>
          <w:rFonts w:ascii="Times New Roman" w:hAnsi="Times New Roman" w:cs="Times New Roman"/>
          <w:sz w:val="24"/>
          <w:szCs w:val="24"/>
        </w:rPr>
        <w:t>i („Narodne novine“, broj 120/20</w:t>
      </w:r>
      <w:r w:rsidRPr="001E1F02">
        <w:rPr>
          <w:rFonts w:ascii="Times New Roman" w:hAnsi="Times New Roman" w:cs="Times New Roman"/>
          <w:sz w:val="24"/>
          <w:szCs w:val="24"/>
        </w:rPr>
        <w:t>16), kao ovlaštena osoba za zastupanje gospodarskog subjekta dajem slijedeću:</w:t>
      </w:r>
    </w:p>
    <w:p w:rsidR="004220D3" w:rsidRPr="001E1F02" w:rsidRDefault="004220D3" w:rsidP="004220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220D3" w:rsidRDefault="004220D3" w:rsidP="004220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F80C52">
        <w:rPr>
          <w:rFonts w:ascii="Times New Roman" w:eastAsia="Calibri" w:hAnsi="Times New Roman" w:cs="Times New Roman"/>
          <w:b/>
          <w:bCs/>
          <w:color w:val="000000"/>
        </w:rPr>
        <w:t>I Z J A V U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 O  N E K A Ž NJ A V A NJ U</w:t>
      </w:r>
    </w:p>
    <w:p w:rsidR="004220D3" w:rsidRPr="00F80C52" w:rsidRDefault="004220D3" w:rsidP="004220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4220D3" w:rsidRDefault="004220D3" w:rsidP="00422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0C52">
        <w:rPr>
          <w:rFonts w:ascii="Times New Roman" w:eastAsia="Calibri" w:hAnsi="Times New Roman" w:cs="Times New Roman"/>
          <w:color w:val="000000"/>
        </w:rPr>
        <w:t>kojom ja ______________________________ iz ________</w:t>
      </w:r>
      <w:r>
        <w:rPr>
          <w:rFonts w:ascii="Times New Roman" w:eastAsia="Calibri" w:hAnsi="Times New Roman" w:cs="Times New Roman"/>
          <w:color w:val="000000"/>
        </w:rPr>
        <w:t>_________________________________</w:t>
      </w:r>
    </w:p>
    <w:p w:rsidR="004220D3" w:rsidRDefault="004220D3" w:rsidP="00422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                                         </w:t>
      </w:r>
      <w:r w:rsidRPr="00E65045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(ime i prezime) </w:t>
      </w:r>
      <w: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</w:t>
      </w:r>
      <w:r w:rsidRPr="00E65045"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  <w:t xml:space="preserve">(adresa stanovanja) </w:t>
      </w:r>
    </w:p>
    <w:p w:rsidR="004220D3" w:rsidRPr="00F80C52" w:rsidRDefault="004220D3" w:rsidP="004220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0C52">
        <w:rPr>
          <w:rFonts w:ascii="Times New Roman" w:eastAsia="Calibri" w:hAnsi="Times New Roman" w:cs="Times New Roman"/>
          <w:color w:val="000000"/>
        </w:rPr>
        <w:t>broj osobne iskaznice _____________ izdane od_______</w:t>
      </w:r>
      <w:r>
        <w:rPr>
          <w:rFonts w:ascii="Times New Roman" w:eastAsia="Calibri" w:hAnsi="Times New Roman" w:cs="Times New Roman"/>
          <w:color w:val="000000"/>
        </w:rPr>
        <w:t>___________________________________</w:t>
      </w:r>
    </w:p>
    <w:p w:rsidR="004220D3" w:rsidRDefault="004220D3" w:rsidP="004220D3">
      <w:pPr>
        <w:pBdr>
          <w:bottom w:val="single" w:sz="12" w:space="1" w:color="auto"/>
        </w:pBd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F80C52">
        <w:rPr>
          <w:rFonts w:ascii="Times New Roman" w:eastAsia="Calibri" w:hAnsi="Times New Roman" w:cs="Times New Roman"/>
          <w:color w:val="000000"/>
        </w:rPr>
        <w:t xml:space="preserve">kao po zakonu ovlaštena osoba za zastupanje pravne osobe gospodarskog subjekta </w:t>
      </w:r>
      <w:r>
        <w:rPr>
          <w:rFonts w:ascii="Times New Roman" w:eastAsia="Calibri" w:hAnsi="Times New Roman" w:cs="Times New Roman"/>
          <w:color w:val="000000"/>
        </w:rPr>
        <w:tab/>
      </w:r>
    </w:p>
    <w:p w:rsidR="004220D3" w:rsidRPr="00F80C52" w:rsidRDefault="004220D3" w:rsidP="004220D3">
      <w:pPr>
        <w:pBdr>
          <w:bottom w:val="single" w:sz="12" w:space="1" w:color="auto"/>
        </w:pBd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220D3" w:rsidRPr="00F80C52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80C52">
        <w:rPr>
          <w:rFonts w:ascii="Times New Roman" w:eastAsia="Calibri" w:hAnsi="Times New Roman" w:cs="Times New Roman"/>
          <w:color w:val="000000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4220D3" w:rsidRPr="00315C87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417F">
        <w:rPr>
          <w:rFonts w:ascii="Calibri" w:eastAsia="Calibri" w:hAnsi="Calibri" w:cs="Arial"/>
          <w:color w:val="000000"/>
        </w:rPr>
        <w:t xml:space="preserve"> </w:t>
      </w: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a) sudjelovanje u zločinačkoj organizaciji, na temelju: </w:t>
      </w:r>
    </w:p>
    <w:p w:rsidR="004220D3" w:rsidRDefault="004220D3" w:rsidP="004220D3">
      <w:pPr>
        <w:pStyle w:val="Odlomakpopisa"/>
        <w:numPr>
          <w:ilvl w:val="0"/>
          <w:numId w:val="5"/>
        </w:numPr>
        <w:autoSpaceDE w:val="0"/>
        <w:autoSpaceDN w:val="0"/>
        <w:adjustRightInd w:val="0"/>
        <w:ind w:left="993" w:hanging="29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328. (zločinačko udruženje) i članka 329. (počinjenje kaznenog djela u sastavu zločinačkog udruženja) Kaznenog zakona i </w:t>
      </w:r>
    </w:p>
    <w:p w:rsidR="004220D3" w:rsidRPr="008B22DF" w:rsidRDefault="004220D3" w:rsidP="004220D3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333. (udruživanje za počinjenje kaznenih djela), iz Kaznenog zakona (»Narodne novine«, br. 110/97., 27/98., 50/00., 129/00., 51/01., 111/03., 190/03., 105/04., 84/05., 71/06., 110/07., 152/08., 57/11., 77/11. i 143/12.); </w:t>
      </w:r>
    </w:p>
    <w:p w:rsidR="004220D3" w:rsidRPr="00315C87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b) korupciju, na temelju: </w:t>
      </w:r>
    </w:p>
    <w:p w:rsidR="004220D3" w:rsidRDefault="004220D3" w:rsidP="004220D3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:rsidR="004220D3" w:rsidRDefault="004220D3" w:rsidP="004220D3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143/12.); </w:t>
      </w:r>
    </w:p>
    <w:p w:rsidR="004220D3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0D3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0D3" w:rsidRPr="003B2664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220D3" w:rsidRPr="00315C87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c</w:t>
      </w: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prijevaru, na temelju: </w:t>
      </w:r>
    </w:p>
    <w:p w:rsidR="004220D3" w:rsidRDefault="004220D3" w:rsidP="004220D3">
      <w:pPr>
        <w:pStyle w:val="Odlomakpopisa"/>
        <w:numPr>
          <w:ilvl w:val="1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>članka 236. (prijevara), članka 247. (prijevara u gospodarskom poslovanju), članka 256. (utaja poreza ili carine) i članka 258. (subvencijska prijevara) Kaznenog zakona i</w:t>
      </w:r>
    </w:p>
    <w:p w:rsidR="004220D3" w:rsidRPr="008B22DF" w:rsidRDefault="004220D3" w:rsidP="004220D3">
      <w:pPr>
        <w:pStyle w:val="Odlomakpopisa"/>
        <w:numPr>
          <w:ilvl w:val="1"/>
          <w:numId w:val="6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 </w:t>
      </w:r>
    </w:p>
    <w:p w:rsidR="004220D3" w:rsidRPr="00315C87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d) terorizam ili kaznena djela povezana s terorističkim aktivnostima, na temelju</w:t>
      </w:r>
      <w:r w:rsidRPr="00315C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4220D3" w:rsidRDefault="004220D3" w:rsidP="004220D3">
      <w:pPr>
        <w:pStyle w:val="Odlomakpopisa"/>
        <w:numPr>
          <w:ilvl w:val="1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97. (terorizam), članka 99. (javno poticanje na terorizam), članka 100. (novačenje za terorizam), članka 101. (obuka za terorizam) i članka 102. (terorističko udruženje) Kaznenog zakona </w:t>
      </w:r>
    </w:p>
    <w:p w:rsidR="004220D3" w:rsidRPr="008B22DF" w:rsidRDefault="004220D3" w:rsidP="004220D3">
      <w:pPr>
        <w:pStyle w:val="Odlomakpopisa"/>
        <w:numPr>
          <w:ilvl w:val="1"/>
          <w:numId w:val="8"/>
        </w:numPr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220D3" w:rsidRPr="00315C87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e) pranje novca ili financiranje terorizma, na temelju: </w:t>
      </w:r>
    </w:p>
    <w:p w:rsidR="004220D3" w:rsidRDefault="004220D3" w:rsidP="004220D3">
      <w:pPr>
        <w:pStyle w:val="Odlomakpopisa"/>
        <w:numPr>
          <w:ilvl w:val="1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>članka 98. (financiranje terorizma) i članka 265. (pranje novca) Kaznenog zakona i</w:t>
      </w:r>
    </w:p>
    <w:p w:rsidR="004220D3" w:rsidRPr="008B22DF" w:rsidRDefault="004220D3" w:rsidP="004220D3">
      <w:pPr>
        <w:pStyle w:val="Odlomakpopisa"/>
        <w:numPr>
          <w:ilvl w:val="1"/>
          <w:numId w:val="9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279. (pranje novca) iz Kaznenog zakona (»Narodne novine«, br. 110/97., 27/98., 50/00., 129/00., 51/01., 111/03., 190/03., 105/04., 84/05., 71/06., 110/07., 152/08., 57/11., 77/11. i 143/12.) </w:t>
      </w:r>
    </w:p>
    <w:p w:rsidR="004220D3" w:rsidRPr="00315C87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5C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f) dječji rad ili druge oblike trgovanja ljudima, na temelju: </w:t>
      </w:r>
    </w:p>
    <w:p w:rsidR="004220D3" w:rsidRPr="008B22DF" w:rsidRDefault="004220D3" w:rsidP="004220D3">
      <w:pPr>
        <w:pStyle w:val="Odlomakpopisa"/>
        <w:numPr>
          <w:ilvl w:val="1"/>
          <w:numId w:val="10"/>
        </w:numPr>
        <w:autoSpaceDE w:val="0"/>
        <w:autoSpaceDN w:val="0"/>
        <w:adjustRightInd w:val="0"/>
        <w:ind w:left="993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22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članka 106. (trgovanje ljudima) Kaznenog zakona - članka 175. (trgovanje ljudima i ropstvo) iz Kaznenog zakona (»Narodne novine«, br. 110/97., 27/98., 50/00., 129/00., 51/01., 111/03., 190/03., 105/04., 84/05., 71/06., 110/07., 152/08., 57/11., 77/11. i 143/12.) </w:t>
      </w:r>
    </w:p>
    <w:p w:rsidR="004220D3" w:rsidRPr="007122ED" w:rsidRDefault="004220D3" w:rsidP="004220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0D3" w:rsidRPr="00866F6F" w:rsidRDefault="004220D3" w:rsidP="004220D3">
      <w:pPr>
        <w:jc w:val="both"/>
        <w:outlineLvl w:val="0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>U ........................... , dana ...........................g.</w:t>
      </w:r>
    </w:p>
    <w:p w:rsidR="004220D3" w:rsidRDefault="004220D3" w:rsidP="004220D3">
      <w:pPr>
        <w:spacing w:after="0" w:line="240" w:lineRule="auto"/>
        <w:ind w:left="3600"/>
        <w:jc w:val="both"/>
        <w:rPr>
          <w:rFonts w:ascii="Calibri" w:hAnsi="Calibri"/>
        </w:rPr>
      </w:pPr>
    </w:p>
    <w:p w:rsidR="004220D3" w:rsidRDefault="004220D3" w:rsidP="004220D3">
      <w:pPr>
        <w:spacing w:after="0" w:line="240" w:lineRule="auto"/>
        <w:ind w:left="3600"/>
        <w:jc w:val="both"/>
        <w:rPr>
          <w:rFonts w:ascii="Calibri" w:hAnsi="Calibri"/>
        </w:rPr>
      </w:pPr>
    </w:p>
    <w:p w:rsidR="004220D3" w:rsidRDefault="004220D3" w:rsidP="004220D3">
      <w:pPr>
        <w:spacing w:after="0" w:line="240" w:lineRule="auto"/>
        <w:ind w:left="3600"/>
        <w:jc w:val="both"/>
        <w:rPr>
          <w:rFonts w:ascii="Calibri" w:hAnsi="Calibri"/>
        </w:rPr>
      </w:pPr>
    </w:p>
    <w:p w:rsidR="004220D3" w:rsidRPr="00866F6F" w:rsidRDefault="004220D3" w:rsidP="004220D3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 xml:space="preserve"> </w:t>
      </w:r>
      <w:proofErr w:type="spellStart"/>
      <w:r w:rsidRPr="00866F6F">
        <w:rPr>
          <w:rFonts w:ascii="Times New Roman" w:hAnsi="Times New Roman" w:cs="Times New Roman"/>
        </w:rPr>
        <w:t>M.P</w:t>
      </w:r>
      <w:proofErr w:type="spellEnd"/>
      <w:r w:rsidRPr="00866F6F">
        <w:rPr>
          <w:rFonts w:ascii="Times New Roman" w:hAnsi="Times New Roman" w:cs="Times New Roman"/>
        </w:rPr>
        <w:t>.</w:t>
      </w:r>
      <w:r w:rsidRPr="00866F6F">
        <w:rPr>
          <w:rFonts w:ascii="Times New Roman" w:hAnsi="Times New Roman" w:cs="Times New Roman"/>
        </w:rPr>
        <w:tab/>
        <w:t xml:space="preserve">        ......................................................................</w:t>
      </w:r>
    </w:p>
    <w:p w:rsidR="004220D3" w:rsidRPr="00866F6F" w:rsidRDefault="004220D3" w:rsidP="004220D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F6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(potpis osobe po zakonu ovlaštene za zastupanje )</w:t>
      </w:r>
    </w:p>
    <w:p w:rsidR="004220D3" w:rsidRDefault="004220D3" w:rsidP="004220D3">
      <w:pPr>
        <w:spacing w:after="0" w:line="240" w:lineRule="auto"/>
        <w:rPr>
          <w:rFonts w:ascii="Calibri" w:hAnsi="Calibri"/>
        </w:rPr>
      </w:pPr>
    </w:p>
    <w:p w:rsidR="004220D3" w:rsidRDefault="004220D3" w:rsidP="004220D3">
      <w:pPr>
        <w:spacing w:after="0" w:line="240" w:lineRule="auto"/>
        <w:rPr>
          <w:rFonts w:ascii="Calibri" w:hAnsi="Calibri"/>
        </w:rPr>
      </w:pPr>
    </w:p>
    <w:p w:rsidR="004220D3" w:rsidRDefault="004220D3" w:rsidP="004220D3">
      <w:pPr>
        <w:spacing w:after="0" w:line="240" w:lineRule="auto"/>
        <w:rPr>
          <w:rFonts w:ascii="Calibri" w:hAnsi="Calibri"/>
        </w:rPr>
      </w:pPr>
    </w:p>
    <w:p w:rsidR="004220D3" w:rsidRPr="00866F6F" w:rsidRDefault="004220D3" w:rsidP="004220D3">
      <w:pPr>
        <w:jc w:val="both"/>
        <w:rPr>
          <w:rFonts w:ascii="Times New Roman" w:hAnsi="Times New Roman" w:cs="Times New Roman"/>
          <w:sz w:val="18"/>
          <w:szCs w:val="18"/>
        </w:rPr>
      </w:pPr>
      <w:r w:rsidRPr="00866F6F">
        <w:rPr>
          <w:rFonts w:ascii="Times New Roman" w:hAnsi="Times New Roman" w:cs="Times New Roman"/>
          <w:b/>
          <w:sz w:val="18"/>
          <w:szCs w:val="18"/>
        </w:rPr>
        <w:t>NAPOMENA</w:t>
      </w:r>
      <w:r w:rsidRPr="00866F6F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4220D3" w:rsidRDefault="004220D3" w:rsidP="004220D3">
      <w:pPr>
        <w:rPr>
          <w:rFonts w:ascii="Times New Roman" w:hAnsi="Times New Roman" w:cs="Times New Roman"/>
          <w:sz w:val="18"/>
          <w:szCs w:val="18"/>
        </w:rPr>
      </w:pPr>
      <w:r w:rsidRPr="00866F6F">
        <w:rPr>
          <w:rFonts w:ascii="Times New Roman" w:hAnsi="Times New Roman" w:cs="Times New Roman"/>
          <w:sz w:val="18"/>
          <w:szCs w:val="18"/>
        </w:rPr>
        <w:t>Izjava ne smije biti starija od tri mjeseca računajuć</w:t>
      </w:r>
      <w:r>
        <w:rPr>
          <w:rFonts w:ascii="Times New Roman" w:hAnsi="Times New Roman" w:cs="Times New Roman"/>
          <w:sz w:val="18"/>
          <w:szCs w:val="18"/>
        </w:rPr>
        <w:t>i od dana početka postupka jednostavne</w:t>
      </w:r>
      <w:r w:rsidRPr="00866F6F">
        <w:rPr>
          <w:rFonts w:ascii="Times New Roman" w:hAnsi="Times New Roman" w:cs="Times New Roman"/>
          <w:sz w:val="18"/>
          <w:szCs w:val="18"/>
        </w:rPr>
        <w:t xml:space="preserve"> nabave, Izjava mora biti potpisana od ovlaštene osobe po zakonu za zastupanje pravne osobe, te naveden datum potpisa, Izjava mora biti ovjerena od strane javnog bilježnika.</w:t>
      </w:r>
    </w:p>
    <w:p w:rsidR="004220D3" w:rsidRDefault="004220D3" w:rsidP="004220D3">
      <w:pPr>
        <w:tabs>
          <w:tab w:val="left" w:pos="819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Prilog 3.</w:t>
      </w:r>
    </w:p>
    <w:p w:rsidR="004220D3" w:rsidRPr="004220D3" w:rsidRDefault="004220D3" w:rsidP="00422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4220D3" w:rsidRPr="004220D3" w:rsidRDefault="004220D3" w:rsidP="004220D3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03"/>
        <w:gridCol w:w="2767"/>
        <w:gridCol w:w="1043"/>
        <w:gridCol w:w="1232"/>
        <w:gridCol w:w="1193"/>
        <w:gridCol w:w="813"/>
      </w:tblGrid>
      <w:tr w:rsidR="004220D3" w:rsidRPr="004220D3" w:rsidTr="00D67669">
        <w:tc>
          <w:tcPr>
            <w:tcW w:w="696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200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2767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Tvornički brojevi uređaja</w:t>
            </w:r>
          </w:p>
        </w:tc>
        <w:tc>
          <w:tcPr>
            <w:tcW w:w="104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232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Jedinična cijena bez PDV-a</w:t>
            </w:r>
          </w:p>
        </w:tc>
        <w:tc>
          <w:tcPr>
            <w:tcW w:w="119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Ukupno bez PDV-a</w:t>
            </w:r>
          </w:p>
        </w:tc>
        <w:tc>
          <w:tcPr>
            <w:tcW w:w="81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PDV (DA-NE)</w:t>
            </w:r>
          </w:p>
        </w:tc>
      </w:tr>
      <w:tr w:rsidR="004220D3" w:rsidRPr="004220D3" w:rsidTr="004220D3">
        <w:tc>
          <w:tcPr>
            <w:tcW w:w="696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Inspekcijski pregled ispravnosti prema protokolu proizvođača, ugradnja servisnog seta</w:t>
            </w:r>
          </w:p>
        </w:tc>
        <w:tc>
          <w:tcPr>
            <w:tcW w:w="2767" w:type="dxa"/>
            <w:vMerge w:val="restart"/>
            <w:vAlign w:val="center"/>
          </w:tcPr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ASCK-0078,</w:t>
            </w:r>
          </w:p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ASCK-0083,</w:t>
            </w:r>
          </w:p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ASCK-0090,</w:t>
            </w:r>
          </w:p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ASCK-0156,</w:t>
            </w:r>
          </w:p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ASCK-0143,</w:t>
            </w:r>
          </w:p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ASCK-0159,</w:t>
            </w:r>
          </w:p>
          <w:p w:rsidR="004220D3" w:rsidRPr="004220D3" w:rsidRDefault="004220D3" w:rsidP="004220D3">
            <w:pPr>
              <w:jc w:val="center"/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ASCK-0160</w:t>
            </w:r>
          </w:p>
        </w:tc>
        <w:tc>
          <w:tcPr>
            <w:tcW w:w="104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</w:tr>
      <w:tr w:rsidR="004220D3" w:rsidRPr="004220D3" w:rsidTr="00D67669">
        <w:tc>
          <w:tcPr>
            <w:tcW w:w="696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Dijelovi i pribor koje se mijenjaju tijekom održavanja 2 godine</w:t>
            </w:r>
          </w:p>
        </w:tc>
        <w:tc>
          <w:tcPr>
            <w:tcW w:w="2767" w:type="dxa"/>
            <w:vMerge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2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220D3" w:rsidRPr="004220D3" w:rsidRDefault="004220D3" w:rsidP="00D67669">
            <w:pPr>
              <w:rPr>
                <w:rFonts w:ascii="Times New Roman" w:hAnsi="Times New Roman" w:cs="Times New Roman"/>
              </w:rPr>
            </w:pPr>
          </w:p>
        </w:tc>
      </w:tr>
      <w:tr w:rsidR="00D15734" w:rsidRPr="004220D3" w:rsidTr="00D15734">
        <w:trPr>
          <w:trHeight w:val="70"/>
        </w:trPr>
        <w:tc>
          <w:tcPr>
            <w:tcW w:w="696" w:type="dxa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3" w:type="dxa"/>
          </w:tcPr>
          <w:p w:rsidR="00D15734" w:rsidRPr="004220D3" w:rsidRDefault="00D15734" w:rsidP="003A3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crijeva za ventilaciju 5K</w:t>
            </w:r>
          </w:p>
        </w:tc>
        <w:tc>
          <w:tcPr>
            <w:tcW w:w="2767" w:type="dxa"/>
          </w:tcPr>
          <w:p w:rsidR="00D15734" w:rsidRPr="004220D3" w:rsidRDefault="00D15734" w:rsidP="003A3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ASCK - 0078</w:t>
            </w:r>
          </w:p>
        </w:tc>
        <w:tc>
          <w:tcPr>
            <w:tcW w:w="1043" w:type="dxa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2" w:type="dxa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</w:tr>
      <w:tr w:rsidR="00D15734" w:rsidRPr="004220D3" w:rsidTr="00D67669">
        <w:tc>
          <w:tcPr>
            <w:tcW w:w="7741" w:type="dxa"/>
            <w:gridSpan w:val="5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</w:tr>
      <w:tr w:rsidR="00D15734" w:rsidRPr="004220D3" w:rsidTr="00D67669">
        <w:tc>
          <w:tcPr>
            <w:tcW w:w="7741" w:type="dxa"/>
            <w:gridSpan w:val="5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PDV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</w:tr>
      <w:tr w:rsidR="00D15734" w:rsidRPr="004220D3" w:rsidTr="00D67669">
        <w:tc>
          <w:tcPr>
            <w:tcW w:w="7741" w:type="dxa"/>
            <w:gridSpan w:val="5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Popust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</w:tr>
      <w:tr w:rsidR="00D15734" w:rsidRPr="004220D3" w:rsidTr="00D67669">
        <w:tc>
          <w:tcPr>
            <w:tcW w:w="7741" w:type="dxa"/>
            <w:gridSpan w:val="5"/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193" w:type="dxa"/>
            <w:tcBorders>
              <w:right w:val="single" w:sz="4" w:space="0" w:color="auto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734" w:rsidRPr="004220D3" w:rsidRDefault="00D15734" w:rsidP="00D67669">
            <w:pPr>
              <w:rPr>
                <w:rFonts w:ascii="Times New Roman" w:hAnsi="Times New Roman" w:cs="Times New Roman"/>
              </w:rPr>
            </w:pPr>
          </w:p>
        </w:tc>
      </w:tr>
    </w:tbl>
    <w:p w:rsidR="004220D3" w:rsidRDefault="004220D3" w:rsidP="000D39F8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Pr="00866F6F" w:rsidRDefault="004220D3" w:rsidP="004220D3">
      <w:pPr>
        <w:jc w:val="both"/>
        <w:outlineLvl w:val="0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>U ........................... , dana ...........................g.</w:t>
      </w:r>
    </w:p>
    <w:p w:rsidR="004220D3" w:rsidRDefault="004220D3" w:rsidP="004220D3">
      <w:pPr>
        <w:spacing w:after="0" w:line="240" w:lineRule="auto"/>
        <w:ind w:left="3600"/>
        <w:jc w:val="both"/>
        <w:rPr>
          <w:rFonts w:ascii="Calibri" w:hAnsi="Calibri"/>
        </w:rPr>
      </w:pPr>
    </w:p>
    <w:p w:rsidR="004220D3" w:rsidRDefault="004220D3" w:rsidP="004220D3">
      <w:pPr>
        <w:spacing w:after="0" w:line="240" w:lineRule="auto"/>
        <w:ind w:left="3600"/>
        <w:jc w:val="both"/>
        <w:rPr>
          <w:rFonts w:ascii="Calibri" w:hAnsi="Calibri"/>
        </w:rPr>
      </w:pPr>
    </w:p>
    <w:p w:rsidR="004220D3" w:rsidRDefault="004220D3" w:rsidP="004220D3">
      <w:pPr>
        <w:spacing w:after="0" w:line="240" w:lineRule="auto"/>
        <w:ind w:left="3600"/>
        <w:jc w:val="both"/>
        <w:rPr>
          <w:rFonts w:ascii="Calibri" w:hAnsi="Calibri"/>
        </w:rPr>
      </w:pPr>
    </w:p>
    <w:p w:rsidR="004220D3" w:rsidRPr="00866F6F" w:rsidRDefault="004220D3" w:rsidP="004220D3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 xml:space="preserve"> </w:t>
      </w:r>
      <w:proofErr w:type="spellStart"/>
      <w:r w:rsidRPr="00866F6F">
        <w:rPr>
          <w:rFonts w:ascii="Times New Roman" w:hAnsi="Times New Roman" w:cs="Times New Roman"/>
        </w:rPr>
        <w:t>M.P</w:t>
      </w:r>
      <w:proofErr w:type="spellEnd"/>
      <w:r w:rsidRPr="00866F6F">
        <w:rPr>
          <w:rFonts w:ascii="Times New Roman" w:hAnsi="Times New Roman" w:cs="Times New Roman"/>
        </w:rPr>
        <w:t>.</w:t>
      </w:r>
      <w:r w:rsidRPr="00866F6F">
        <w:rPr>
          <w:rFonts w:ascii="Times New Roman" w:hAnsi="Times New Roman" w:cs="Times New Roman"/>
        </w:rPr>
        <w:tab/>
        <w:t xml:space="preserve">        ......................................................................</w:t>
      </w:r>
    </w:p>
    <w:p w:rsidR="004220D3" w:rsidRDefault="004220D3" w:rsidP="004220D3">
      <w:pPr>
        <w:rPr>
          <w:rFonts w:ascii="Times New Roman" w:hAnsi="Times New Roman" w:cs="Times New Roman"/>
          <w:i/>
          <w:sz w:val="18"/>
          <w:szCs w:val="18"/>
        </w:rPr>
      </w:pPr>
      <w:r w:rsidRPr="00866F6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(potpis osobe po zakonu ovlaštene za zastupanje )</w:t>
      </w:r>
    </w:p>
    <w:p w:rsidR="004220D3" w:rsidRDefault="004220D3" w:rsidP="004220D3">
      <w:pPr>
        <w:rPr>
          <w:rFonts w:ascii="Times New Roman" w:hAnsi="Times New Roman" w:cs="Times New Roman"/>
          <w:i/>
          <w:sz w:val="18"/>
          <w:szCs w:val="18"/>
        </w:rPr>
      </w:pPr>
    </w:p>
    <w:p w:rsidR="004220D3" w:rsidRDefault="004220D3" w:rsidP="004220D3">
      <w:pPr>
        <w:rPr>
          <w:rFonts w:ascii="Times New Roman" w:hAnsi="Times New Roman" w:cs="Times New Roman"/>
          <w:i/>
          <w:sz w:val="18"/>
          <w:szCs w:val="18"/>
        </w:rPr>
      </w:pPr>
    </w:p>
    <w:p w:rsidR="004220D3" w:rsidRDefault="004220D3" w:rsidP="004220D3">
      <w:pPr>
        <w:rPr>
          <w:rFonts w:ascii="Times New Roman" w:hAnsi="Times New Roman" w:cs="Times New Roman"/>
          <w:i/>
          <w:sz w:val="18"/>
          <w:szCs w:val="18"/>
        </w:rPr>
      </w:pPr>
    </w:p>
    <w:p w:rsidR="004220D3" w:rsidRDefault="004220D3" w:rsidP="004220D3">
      <w:pPr>
        <w:rPr>
          <w:rFonts w:ascii="Times New Roman" w:hAnsi="Times New Roman" w:cs="Times New Roman"/>
          <w:i/>
          <w:sz w:val="18"/>
          <w:szCs w:val="18"/>
        </w:rPr>
      </w:pPr>
    </w:p>
    <w:p w:rsidR="004220D3" w:rsidRDefault="004220D3" w:rsidP="004220D3">
      <w:pPr>
        <w:rPr>
          <w:rFonts w:ascii="Times New Roman" w:hAnsi="Times New Roman" w:cs="Times New Roman"/>
          <w:i/>
          <w:sz w:val="18"/>
          <w:szCs w:val="18"/>
        </w:rPr>
      </w:pPr>
    </w:p>
    <w:p w:rsidR="004220D3" w:rsidRDefault="004220D3" w:rsidP="00422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4.</w:t>
      </w:r>
      <w:r w:rsidRPr="001F3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0D3" w:rsidRPr="001F3D41" w:rsidRDefault="004220D3" w:rsidP="00422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Izjava o pri</w:t>
      </w:r>
      <w:r w:rsidRPr="00A20B9E">
        <w:rPr>
          <w:rFonts w:ascii="Times New Roman" w:hAnsi="Times New Roman" w:cs="Times New Roman"/>
          <w:b/>
          <w:sz w:val="24"/>
          <w:szCs w:val="24"/>
        </w:rPr>
        <w:t>znavanju i prihvaćanju odredbi iz Poziva za dostavu ponuda i izvršenja predmeta nabave u skladu s tim odredbama</w:t>
      </w:r>
    </w:p>
    <w:p w:rsidR="004220D3" w:rsidRPr="00A20B9E" w:rsidRDefault="004220D3" w:rsidP="004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Naziv ponuditelja: </w:t>
      </w:r>
      <w:r w:rsidRPr="00A20B9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ponuditelja:</w:t>
      </w:r>
      <w:r w:rsidRPr="00A20B9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OIB ponuditelja:</w:t>
      </w:r>
      <w:r w:rsidRPr="00A20B9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Datum:_____________________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jc w:val="both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Izjavljujemo da su nam poznate odredbe iz Poziva za </w:t>
      </w:r>
      <w:r>
        <w:rPr>
          <w:rFonts w:ascii="Times New Roman" w:hAnsi="Times New Roman" w:cs="Times New Roman"/>
          <w:sz w:val="24"/>
          <w:szCs w:val="24"/>
        </w:rPr>
        <w:t>dostavu ponuda u postupku jednostavne</w:t>
      </w:r>
      <w:r w:rsidRPr="00A20B9E">
        <w:rPr>
          <w:rFonts w:ascii="Times New Roman" w:hAnsi="Times New Roman" w:cs="Times New Roman"/>
          <w:sz w:val="24"/>
          <w:szCs w:val="24"/>
        </w:rPr>
        <w:t xml:space="preserve"> nabave s namjerom sklapanja ugovora o </w:t>
      </w:r>
      <w:r>
        <w:rPr>
          <w:rFonts w:ascii="Times New Roman" w:hAnsi="Times New Roman" w:cs="Times New Roman"/>
          <w:sz w:val="24"/>
          <w:szCs w:val="24"/>
        </w:rPr>
        <w:t xml:space="preserve">održavanju </w:t>
      </w:r>
      <w:proofErr w:type="spellStart"/>
      <w:r>
        <w:rPr>
          <w:rFonts w:ascii="Times New Roman" w:hAnsi="Times New Roman" w:cs="Times New Roman"/>
          <w:sz w:val="24"/>
          <w:szCs w:val="24"/>
        </w:rPr>
        <w:t>Oxylog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transportnih ventilatora </w:t>
      </w:r>
      <w:r w:rsidRPr="00A20B9E">
        <w:rPr>
          <w:rFonts w:ascii="Times New Roman" w:hAnsi="Times New Roman" w:cs="Times New Roman"/>
          <w:sz w:val="24"/>
          <w:szCs w:val="24"/>
        </w:rPr>
        <w:t>Zavoda za hitnu medicinu Lič</w:t>
      </w:r>
      <w:r>
        <w:rPr>
          <w:rFonts w:ascii="Times New Roman" w:hAnsi="Times New Roman" w:cs="Times New Roman"/>
          <w:sz w:val="24"/>
          <w:szCs w:val="24"/>
        </w:rPr>
        <w:t>ko-senjske županije</w:t>
      </w:r>
      <w:r w:rsidRPr="00A20B9E">
        <w:rPr>
          <w:rFonts w:ascii="Times New Roman" w:hAnsi="Times New Roman" w:cs="Times New Roman"/>
          <w:sz w:val="24"/>
          <w:szCs w:val="24"/>
        </w:rPr>
        <w:t>, pod brojem: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Pr="00EC4942">
        <w:rPr>
          <w:rFonts w:ascii="Times New Roman" w:hAnsi="Times New Roman" w:cs="Times New Roman"/>
          <w:sz w:val="24"/>
          <w:szCs w:val="24"/>
        </w:rPr>
        <w:t>/18</w:t>
      </w:r>
      <w:r w:rsidRPr="00A20B9E">
        <w:rPr>
          <w:rFonts w:ascii="Times New Roman" w:hAnsi="Times New Roman" w:cs="Times New Roman"/>
          <w:sz w:val="24"/>
          <w:szCs w:val="24"/>
        </w:rPr>
        <w:t xml:space="preserve"> koji je objavio Zavod</w:t>
      </w:r>
      <w:r>
        <w:rPr>
          <w:rFonts w:ascii="Times New Roman" w:hAnsi="Times New Roman" w:cs="Times New Roman"/>
          <w:sz w:val="24"/>
          <w:szCs w:val="24"/>
        </w:rPr>
        <w:t>, Vile Velebita 15</w:t>
      </w:r>
      <w:r w:rsidRPr="00A20B9E">
        <w:rPr>
          <w:rFonts w:ascii="Times New Roman" w:hAnsi="Times New Roman" w:cs="Times New Roman"/>
          <w:sz w:val="24"/>
          <w:szCs w:val="24"/>
        </w:rPr>
        <w:t>, i da ih u potpunosti prihvaćamo te da ćemo izvršiti predmet nabave u skladu s tim odredbama i za cijenu navedenu u ponudi.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Ime i prezime odgovorne osobe ponuditelja:___________________________________________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Potpis odgovorne osobe ponuditelja:</w:t>
      </w:r>
      <w:r w:rsidRPr="00A20B9E">
        <w:rPr>
          <w:rFonts w:ascii="Times New Roman" w:hAnsi="Times New Roman" w:cs="Times New Roman"/>
          <w:sz w:val="24"/>
          <w:szCs w:val="24"/>
        </w:rPr>
        <w:tab/>
        <w:t xml:space="preserve">          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.</w:t>
      </w: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Pr="001F3D41" w:rsidRDefault="004220D3" w:rsidP="004220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5.</w:t>
      </w:r>
    </w:p>
    <w:p w:rsidR="004220D3" w:rsidRPr="00A20B9E" w:rsidRDefault="004220D3" w:rsidP="00422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OBRAZAC S PODACIM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20B9E">
        <w:rPr>
          <w:rFonts w:ascii="Times New Roman" w:hAnsi="Times New Roman" w:cs="Times New Roman"/>
          <w:b/>
          <w:sz w:val="24"/>
          <w:szCs w:val="24"/>
        </w:rPr>
        <w:t xml:space="preserve"> O PONUDITELJU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Adresa:</w:t>
      </w:r>
      <w:r w:rsidRPr="00A20B9E">
        <w:rPr>
          <w:rFonts w:ascii="Times New Roman" w:hAnsi="Times New Roman" w:cs="Times New Roman"/>
          <w:sz w:val="24"/>
          <w:szCs w:val="24"/>
        </w:rPr>
        <w:tab/>
      </w:r>
      <w:r w:rsidRPr="00A20B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OIB ponuditelja:_____________________________________________________________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Telefon za kontakt:__________________________________________________________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Telefaks za kontakt:__________________________________________________________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E-mail adresa:</w:t>
      </w:r>
      <w:r w:rsidRPr="00A20B9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Osoba za kontakt: 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Ovlaštena osoba za potpisivanje ugovora:________________________________________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Odgovorna osoba za realizaciju ugovora:_________________________________________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Broj žiroračuna: ____________________________________________________________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Otvoren kod:_______________________________________________________________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Ime i prezime odgovorne osobe ponuditelja:______________________________________</w:t>
      </w: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0D3" w:rsidRPr="00A20B9E" w:rsidRDefault="004220D3" w:rsidP="0042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Potpis odgovorne osobe ponuditelja:____________________________________________</w:t>
      </w:r>
    </w:p>
    <w:p w:rsidR="004220D3" w:rsidRPr="00A20B9E" w:rsidRDefault="004220D3" w:rsidP="00422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220D3" w:rsidRDefault="004220D3" w:rsidP="004220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A20B9E">
        <w:rPr>
          <w:rFonts w:ascii="Times New Roman" w:hAnsi="Times New Roman" w:cs="Times New Roman"/>
          <w:sz w:val="24"/>
          <w:szCs w:val="24"/>
        </w:rPr>
        <w:t>M.P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.</w:t>
      </w:r>
    </w:p>
    <w:p w:rsidR="004220D3" w:rsidRP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P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</w:p>
    <w:p w:rsidR="004220D3" w:rsidRDefault="004220D3" w:rsidP="004220D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>Prilog 6.</w:t>
      </w:r>
    </w:p>
    <w:p w:rsidR="004220D3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PONUDITELJ: </w:t>
      </w:r>
    </w:p>
    <w:p w:rsidR="004220D3" w:rsidRDefault="004220D3" w:rsidP="0042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</w:t>
      </w:r>
    </w:p>
    <w:p w:rsidR="004220D3" w:rsidRDefault="004220D3" w:rsidP="0042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91051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(naziv gospodarskog subjekta) </w:t>
      </w:r>
    </w:p>
    <w:p w:rsidR="004220D3" w:rsidRPr="0091051F" w:rsidRDefault="004220D3" w:rsidP="0042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4220D3" w:rsidRDefault="004220D3" w:rsidP="0042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____________________________</w:t>
      </w:r>
    </w:p>
    <w:p w:rsidR="004220D3" w:rsidRPr="0091051F" w:rsidRDefault="004220D3" w:rsidP="00422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91051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(adresa i sjedište gospodarskog subjekta) </w:t>
      </w:r>
    </w:p>
    <w:p w:rsidR="004220D3" w:rsidRDefault="004220D3" w:rsidP="004220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4220D3" w:rsidRDefault="004220D3" w:rsidP="00422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20D3" w:rsidRDefault="004220D3" w:rsidP="00422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20D3" w:rsidRPr="00877E63" w:rsidRDefault="004220D3" w:rsidP="004220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4220D3" w:rsidRPr="00877E63" w:rsidRDefault="004220D3" w:rsidP="004220D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7E63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220D3" w:rsidRDefault="004220D3" w:rsidP="004220D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NE PROMJENJIVOSTI JEDINIČNIH CIJENA</w:t>
      </w:r>
    </w:p>
    <w:p w:rsidR="004220D3" w:rsidRDefault="004220D3" w:rsidP="004220D3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20D3" w:rsidRPr="007B338E" w:rsidRDefault="004220D3" w:rsidP="004220D3">
      <w:pPr>
        <w:pStyle w:val="Naslov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Kojom ja kao ponuditelj izjavljujem,</w:t>
      </w:r>
      <w:r w:rsidRPr="007B338E">
        <w:rPr>
          <w:b w:val="0"/>
          <w:sz w:val="24"/>
        </w:rPr>
        <w:t xml:space="preserve"> da su jedinične cijene nepr</w:t>
      </w:r>
      <w:r>
        <w:rPr>
          <w:b w:val="0"/>
          <w:sz w:val="24"/>
        </w:rPr>
        <w:t>omjenjive za vrijeme trajanja</w:t>
      </w:r>
      <w:r w:rsidRPr="007B338E">
        <w:rPr>
          <w:b w:val="0"/>
          <w:sz w:val="24"/>
        </w:rPr>
        <w:t xml:space="preserve"> ugovora o </w:t>
      </w:r>
      <w:r>
        <w:rPr>
          <w:b w:val="0"/>
          <w:sz w:val="24"/>
        </w:rPr>
        <w:t xml:space="preserve">održavanju </w:t>
      </w:r>
      <w:proofErr w:type="spellStart"/>
      <w:r>
        <w:rPr>
          <w:b w:val="0"/>
          <w:sz w:val="24"/>
        </w:rPr>
        <w:t>Oxylog</w:t>
      </w:r>
      <w:proofErr w:type="spellEnd"/>
      <w:r>
        <w:rPr>
          <w:b w:val="0"/>
          <w:sz w:val="24"/>
        </w:rPr>
        <w:t xml:space="preserve"> transportnih ventilatora.</w:t>
      </w:r>
    </w:p>
    <w:p w:rsidR="004220D3" w:rsidRDefault="004220D3" w:rsidP="004220D3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20D3" w:rsidRPr="00857813" w:rsidRDefault="004220D3" w:rsidP="004220D3">
      <w:pPr>
        <w:rPr>
          <w:rFonts w:ascii="Times New Roman" w:hAnsi="Times New Roman" w:cs="Times New Roman"/>
          <w:b/>
          <w:i/>
          <w:u w:val="single"/>
        </w:rPr>
      </w:pPr>
      <w:r w:rsidRPr="00857813">
        <w:rPr>
          <w:rFonts w:ascii="Times New Roman" w:hAnsi="Times New Roman" w:cs="Times New Roman"/>
        </w:rPr>
        <w:t>U ........................... , dana ...........................g.</w:t>
      </w:r>
    </w:p>
    <w:p w:rsidR="004220D3" w:rsidRPr="00857813" w:rsidRDefault="004220D3" w:rsidP="004220D3">
      <w:pPr>
        <w:ind w:left="5040"/>
        <w:jc w:val="both"/>
        <w:rPr>
          <w:rFonts w:ascii="Times New Roman" w:hAnsi="Times New Roman" w:cs="Times New Roman"/>
          <w:b/>
        </w:rPr>
      </w:pPr>
    </w:p>
    <w:p w:rsidR="004220D3" w:rsidRPr="00E65045" w:rsidRDefault="004220D3" w:rsidP="004220D3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50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PONUDITELJ:                                   </w:t>
      </w:r>
    </w:p>
    <w:p w:rsidR="004220D3" w:rsidRPr="00857813" w:rsidRDefault="004220D3" w:rsidP="004220D3">
      <w:pPr>
        <w:outlineLvl w:val="0"/>
        <w:rPr>
          <w:rFonts w:ascii="Times New Roman" w:hAnsi="Times New Roman" w:cs="Times New Roman"/>
          <w:b/>
        </w:rPr>
      </w:pPr>
      <w:r w:rsidRPr="00857813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Pr="00857813">
        <w:rPr>
          <w:rFonts w:ascii="Times New Roman" w:hAnsi="Times New Roman" w:cs="Times New Roman"/>
        </w:rPr>
        <w:t>M.P</w:t>
      </w:r>
      <w:proofErr w:type="spellEnd"/>
      <w:r w:rsidRPr="00857813">
        <w:rPr>
          <w:rFonts w:ascii="Times New Roman" w:hAnsi="Times New Roman" w:cs="Times New Roman"/>
        </w:rPr>
        <w:t xml:space="preserve">.    </w:t>
      </w:r>
    </w:p>
    <w:p w:rsidR="004220D3" w:rsidRPr="00857813" w:rsidRDefault="004220D3" w:rsidP="004220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5781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4220D3" w:rsidRPr="00857813" w:rsidRDefault="004220D3" w:rsidP="004220D3">
      <w:pPr>
        <w:spacing w:after="0"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 w:rsidRPr="00857813">
        <w:rPr>
          <w:rFonts w:ascii="Times New Roman" w:hAnsi="Times New Roman" w:cs="Times New Roman"/>
          <w:vertAlign w:val="superscript"/>
        </w:rPr>
        <w:t xml:space="preserve"> (ime i  prezime, funkcija osobe ovlaštene za zastupanje)                      </w:t>
      </w:r>
    </w:p>
    <w:p w:rsidR="004220D3" w:rsidRPr="00857813" w:rsidRDefault="004220D3" w:rsidP="004220D3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220D3" w:rsidRPr="00857813" w:rsidRDefault="004220D3" w:rsidP="004220D3">
      <w:pPr>
        <w:spacing w:after="0" w:line="240" w:lineRule="auto"/>
        <w:ind w:left="4956"/>
        <w:rPr>
          <w:rFonts w:ascii="Times New Roman" w:hAnsi="Times New Roman" w:cs="Times New Roman"/>
          <w:vertAlign w:val="superscript"/>
        </w:rPr>
      </w:pPr>
      <w:r w:rsidRPr="0085781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..........................................................................................................</w:t>
      </w:r>
    </w:p>
    <w:p w:rsidR="004220D3" w:rsidRPr="004220D3" w:rsidRDefault="004220D3" w:rsidP="004220D3">
      <w:pPr>
        <w:rPr>
          <w:rFonts w:ascii="Times New Roman" w:hAnsi="Times New Roman" w:cs="Times New Roman"/>
          <w:sz w:val="24"/>
          <w:szCs w:val="24"/>
        </w:rPr>
      </w:pPr>
      <w:r w:rsidRPr="00857813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(</w:t>
      </w:r>
      <w:r w:rsidRPr="00857813">
        <w:rPr>
          <w:rFonts w:ascii="Times New Roman" w:hAnsi="Times New Roman" w:cs="Times New Roman"/>
          <w:vertAlign w:val="superscript"/>
        </w:rPr>
        <w:t>potpis</w:t>
      </w:r>
      <w:r>
        <w:rPr>
          <w:rFonts w:ascii="Times New Roman" w:hAnsi="Times New Roman" w:cs="Times New Roman"/>
          <w:vertAlign w:val="superscript"/>
        </w:rPr>
        <w:t xml:space="preserve">  osobe ovlaštene za zastupanje</w:t>
      </w:r>
      <w:r w:rsidRPr="00857813">
        <w:rPr>
          <w:rFonts w:ascii="Times New Roman" w:hAnsi="Times New Roman" w:cs="Times New Roman"/>
          <w:vertAlign w:val="superscript"/>
        </w:rPr>
        <w:t>)</w:t>
      </w:r>
    </w:p>
    <w:sectPr w:rsidR="004220D3" w:rsidRPr="004220D3" w:rsidSect="008B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DA" w:rsidRDefault="008C7FDA" w:rsidP="004220D3">
      <w:pPr>
        <w:spacing w:after="0" w:line="240" w:lineRule="auto"/>
      </w:pPr>
      <w:r>
        <w:separator/>
      </w:r>
    </w:p>
  </w:endnote>
  <w:endnote w:type="continuationSeparator" w:id="0">
    <w:p w:rsidR="008C7FDA" w:rsidRDefault="008C7FDA" w:rsidP="0042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DA" w:rsidRDefault="008C7FDA" w:rsidP="004220D3">
      <w:pPr>
        <w:spacing w:after="0" w:line="240" w:lineRule="auto"/>
      </w:pPr>
      <w:r>
        <w:separator/>
      </w:r>
    </w:p>
  </w:footnote>
  <w:footnote w:type="continuationSeparator" w:id="0">
    <w:p w:rsidR="008C7FDA" w:rsidRDefault="008C7FDA" w:rsidP="00422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B68"/>
    <w:multiLevelType w:val="hybridMultilevel"/>
    <w:tmpl w:val="29807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2E7"/>
    <w:multiLevelType w:val="hybridMultilevel"/>
    <w:tmpl w:val="E33AB0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0626"/>
    <w:multiLevelType w:val="hybridMultilevel"/>
    <w:tmpl w:val="DC4869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A53"/>
    <w:multiLevelType w:val="hybridMultilevel"/>
    <w:tmpl w:val="A5D0A8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F5D58"/>
    <w:multiLevelType w:val="hybridMultilevel"/>
    <w:tmpl w:val="24FE97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86C4B"/>
    <w:multiLevelType w:val="hybridMultilevel"/>
    <w:tmpl w:val="92DEB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036DE"/>
    <w:multiLevelType w:val="hybridMultilevel"/>
    <w:tmpl w:val="9D46FF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A2F3B"/>
    <w:multiLevelType w:val="hybridMultilevel"/>
    <w:tmpl w:val="311C85F4"/>
    <w:lvl w:ilvl="0" w:tplc="ED72E1D4">
      <w:start w:val="5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74BE7806"/>
    <w:multiLevelType w:val="hybridMultilevel"/>
    <w:tmpl w:val="BCEE99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14CC1"/>
    <w:multiLevelType w:val="hybridMultilevel"/>
    <w:tmpl w:val="E430B6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C72DB"/>
    <w:multiLevelType w:val="hybridMultilevel"/>
    <w:tmpl w:val="B3DA5E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7"/>
    <w:rsid w:val="00002044"/>
    <w:rsid w:val="00053F12"/>
    <w:rsid w:val="000A2AB1"/>
    <w:rsid w:val="000C09C7"/>
    <w:rsid w:val="000D39F8"/>
    <w:rsid w:val="001422D0"/>
    <w:rsid w:val="002A1B38"/>
    <w:rsid w:val="002D1CB4"/>
    <w:rsid w:val="003A1A3B"/>
    <w:rsid w:val="003A5760"/>
    <w:rsid w:val="003E47E8"/>
    <w:rsid w:val="004058D7"/>
    <w:rsid w:val="004220D3"/>
    <w:rsid w:val="005D20F3"/>
    <w:rsid w:val="00734D20"/>
    <w:rsid w:val="0078116E"/>
    <w:rsid w:val="00891E1E"/>
    <w:rsid w:val="008B33A4"/>
    <w:rsid w:val="008C7FDA"/>
    <w:rsid w:val="009A73E8"/>
    <w:rsid w:val="009E02A2"/>
    <w:rsid w:val="00AC7045"/>
    <w:rsid w:val="00AE1768"/>
    <w:rsid w:val="00B75017"/>
    <w:rsid w:val="00BA6D57"/>
    <w:rsid w:val="00BB63EC"/>
    <w:rsid w:val="00C22DB5"/>
    <w:rsid w:val="00CD6361"/>
    <w:rsid w:val="00D15734"/>
    <w:rsid w:val="00D622B7"/>
    <w:rsid w:val="00D712BF"/>
    <w:rsid w:val="00D81E2D"/>
    <w:rsid w:val="00D825D6"/>
    <w:rsid w:val="00DF1841"/>
    <w:rsid w:val="00E41A05"/>
    <w:rsid w:val="00EE77D8"/>
    <w:rsid w:val="00F1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4058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58D7"/>
    <w:rPr>
      <w:color w:val="0000FF" w:themeColor="hyperlink"/>
      <w:u w:val="single"/>
    </w:rPr>
  </w:style>
  <w:style w:type="paragraph" w:customStyle="1" w:styleId="Default">
    <w:name w:val="Default"/>
    <w:rsid w:val="000D39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D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4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220D3"/>
  </w:style>
  <w:style w:type="paragraph" w:styleId="Podnoje">
    <w:name w:val="footer"/>
    <w:basedOn w:val="Normal"/>
    <w:link w:val="PodnojeChar"/>
    <w:uiPriority w:val="99"/>
    <w:semiHidden/>
    <w:unhideWhenUsed/>
    <w:rsid w:val="0042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220D3"/>
  </w:style>
  <w:style w:type="paragraph" w:styleId="Naslov">
    <w:name w:val="Title"/>
    <w:basedOn w:val="Normal"/>
    <w:link w:val="NaslovChar"/>
    <w:qFormat/>
    <w:rsid w:val="00422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Char">
    <w:name w:val="Naslov Char"/>
    <w:basedOn w:val="Zadanifontodlomka"/>
    <w:link w:val="Naslov"/>
    <w:rsid w:val="004220D3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anovic.sanj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.jelic@zzhmls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.jelic@zzhmls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jfrkovic</cp:lastModifiedBy>
  <cp:revision>5</cp:revision>
  <dcterms:created xsi:type="dcterms:W3CDTF">2018-05-29T11:37:00Z</dcterms:created>
  <dcterms:modified xsi:type="dcterms:W3CDTF">2018-05-30T07:57:00Z</dcterms:modified>
</cp:coreProperties>
</file>